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EE84D" w14:textId="77777777" w:rsidR="00A14E71" w:rsidRPr="00675B61" w:rsidRDefault="00A14E71" w:rsidP="00E9443E">
      <w:pPr>
        <w:spacing w:line="360" w:lineRule="auto"/>
        <w:jc w:val="both"/>
        <w:rPr>
          <w:rFonts w:ascii="Times New Roman" w:hAnsi="Times New Roman" w:cs="Times New Roman"/>
          <w:b/>
          <w:sz w:val="24"/>
          <w:szCs w:val="24"/>
        </w:rPr>
      </w:pPr>
    </w:p>
    <w:p w14:paraId="28D78461" w14:textId="77777777" w:rsidR="00A14E71" w:rsidRPr="00675B61" w:rsidRDefault="00A14E71" w:rsidP="00E9443E">
      <w:pPr>
        <w:spacing w:line="360" w:lineRule="auto"/>
        <w:jc w:val="center"/>
        <w:rPr>
          <w:rFonts w:ascii="Times New Roman" w:hAnsi="Times New Roman" w:cs="Times New Roman"/>
          <w:b/>
          <w:sz w:val="24"/>
          <w:szCs w:val="24"/>
        </w:rPr>
      </w:pPr>
      <w:r w:rsidRPr="00675B61">
        <w:rPr>
          <w:rFonts w:ascii="Times New Roman" w:hAnsi="Times New Roman" w:cs="Times New Roman"/>
          <w:noProof/>
          <w:sz w:val="24"/>
          <w:szCs w:val="24"/>
        </w:rPr>
        <w:drawing>
          <wp:inline distT="0" distB="0" distL="0" distR="0" wp14:anchorId="316964FA" wp14:editId="33539467">
            <wp:extent cx="1884680" cy="1749425"/>
            <wp:effectExtent l="0" t="0" r="1270" b="3175"/>
            <wp:docPr id="1" name="Picture 1" descr="LOGO 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TRI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4680" cy="1749425"/>
                    </a:xfrm>
                    <a:prstGeom prst="rect">
                      <a:avLst/>
                    </a:prstGeom>
                    <a:noFill/>
                    <a:ln>
                      <a:noFill/>
                    </a:ln>
                  </pic:spPr>
                </pic:pic>
              </a:graphicData>
            </a:graphic>
          </wp:inline>
        </w:drawing>
      </w:r>
    </w:p>
    <w:p w14:paraId="6EFE43BE" w14:textId="77777777" w:rsidR="00A14E71" w:rsidRPr="00675B61" w:rsidRDefault="00A14E71" w:rsidP="00E9443E">
      <w:pPr>
        <w:spacing w:line="360" w:lineRule="auto"/>
        <w:jc w:val="center"/>
        <w:rPr>
          <w:rFonts w:ascii="Times New Roman" w:hAnsi="Times New Roman" w:cs="Times New Roman"/>
          <w:b/>
          <w:sz w:val="24"/>
          <w:szCs w:val="24"/>
        </w:rPr>
      </w:pPr>
    </w:p>
    <w:p w14:paraId="5DBDA02D" w14:textId="77777777" w:rsidR="00584357" w:rsidRPr="00675B61" w:rsidRDefault="00584357" w:rsidP="00E9443E">
      <w:pPr>
        <w:spacing w:line="360" w:lineRule="auto"/>
        <w:jc w:val="center"/>
        <w:rPr>
          <w:rFonts w:ascii="Times New Roman" w:hAnsi="Times New Roman" w:cs="Times New Roman"/>
          <w:b/>
          <w:sz w:val="24"/>
          <w:szCs w:val="24"/>
        </w:rPr>
      </w:pPr>
    </w:p>
    <w:p w14:paraId="786B8B82" w14:textId="77777777" w:rsidR="00584357" w:rsidRPr="00BF19F9" w:rsidRDefault="00584357" w:rsidP="00E9443E">
      <w:pPr>
        <w:spacing w:line="360" w:lineRule="auto"/>
        <w:jc w:val="center"/>
        <w:rPr>
          <w:rFonts w:ascii="Times New Roman" w:hAnsi="Times New Roman" w:cs="Times New Roman"/>
          <w:b/>
          <w:sz w:val="40"/>
          <w:szCs w:val="40"/>
        </w:rPr>
      </w:pPr>
      <w:r w:rsidRPr="00BF19F9">
        <w:rPr>
          <w:rFonts w:ascii="Times New Roman" w:hAnsi="Times New Roman" w:cs="Times New Roman"/>
          <w:b/>
          <w:sz w:val="40"/>
          <w:szCs w:val="40"/>
        </w:rPr>
        <w:t>NAZARENE COMPASSIONATE MINISTRIES-ESWATINI</w:t>
      </w:r>
    </w:p>
    <w:p w14:paraId="50D401EC" w14:textId="6E610168" w:rsidR="00584357" w:rsidRPr="00BF19F9" w:rsidRDefault="00584357" w:rsidP="00BF19F9">
      <w:pPr>
        <w:spacing w:after="0" w:line="240" w:lineRule="auto"/>
        <w:contextualSpacing/>
        <w:jc w:val="center"/>
        <w:rPr>
          <w:rFonts w:ascii="Times New Roman" w:hAnsi="Times New Roman" w:cs="Times New Roman"/>
          <w:b/>
          <w:sz w:val="40"/>
          <w:szCs w:val="40"/>
        </w:rPr>
      </w:pPr>
      <w:r w:rsidRPr="00BF19F9">
        <w:rPr>
          <w:rFonts w:ascii="Times New Roman" w:hAnsi="Times New Roman" w:cs="Times New Roman"/>
          <w:b/>
          <w:sz w:val="40"/>
          <w:szCs w:val="40"/>
        </w:rPr>
        <w:t>______________________________________________</w:t>
      </w:r>
    </w:p>
    <w:p w14:paraId="3A06F1EA" w14:textId="61EDB529" w:rsidR="00A14E71" w:rsidRPr="00BF19F9" w:rsidRDefault="00584357" w:rsidP="00BF19F9">
      <w:pPr>
        <w:spacing w:after="0" w:line="240" w:lineRule="auto"/>
        <w:contextualSpacing/>
        <w:jc w:val="center"/>
        <w:rPr>
          <w:rFonts w:ascii="Times New Roman" w:hAnsi="Times New Roman" w:cs="Times New Roman"/>
          <w:b/>
          <w:sz w:val="24"/>
          <w:szCs w:val="24"/>
        </w:rPr>
      </w:pPr>
      <w:r w:rsidRPr="00BF19F9">
        <w:rPr>
          <w:rFonts w:ascii="Times New Roman" w:hAnsi="Times New Roman" w:cs="Times New Roman"/>
          <w:b/>
          <w:sz w:val="24"/>
          <w:szCs w:val="24"/>
        </w:rPr>
        <w:t>P. O. Box 3987, Manzini, Eswatini. Phone +268 2505 2778.  info@ncmsd.org.sz</w:t>
      </w:r>
    </w:p>
    <w:p w14:paraId="18861C6D" w14:textId="379C0060" w:rsidR="00A14E71" w:rsidRDefault="00A14E71" w:rsidP="00E9443E">
      <w:pPr>
        <w:spacing w:line="360" w:lineRule="auto"/>
        <w:jc w:val="center"/>
        <w:rPr>
          <w:rFonts w:ascii="Times New Roman" w:hAnsi="Times New Roman" w:cs="Times New Roman"/>
          <w:b/>
          <w:sz w:val="36"/>
          <w:szCs w:val="36"/>
        </w:rPr>
      </w:pPr>
    </w:p>
    <w:p w14:paraId="76C73119" w14:textId="52B37E32" w:rsidR="00BF19F9" w:rsidRDefault="00BF19F9" w:rsidP="00E9443E">
      <w:pPr>
        <w:spacing w:line="360" w:lineRule="auto"/>
        <w:jc w:val="center"/>
        <w:rPr>
          <w:rFonts w:ascii="Times New Roman" w:hAnsi="Times New Roman" w:cs="Times New Roman"/>
          <w:b/>
          <w:sz w:val="36"/>
          <w:szCs w:val="36"/>
        </w:rPr>
      </w:pPr>
    </w:p>
    <w:p w14:paraId="4AFD3694" w14:textId="6F23B39D" w:rsidR="00BF19F9" w:rsidRDefault="00BF19F9" w:rsidP="00E9443E">
      <w:pPr>
        <w:spacing w:line="360" w:lineRule="auto"/>
        <w:jc w:val="center"/>
        <w:rPr>
          <w:rFonts w:ascii="Times New Roman" w:hAnsi="Times New Roman" w:cs="Times New Roman"/>
          <w:b/>
          <w:sz w:val="36"/>
          <w:szCs w:val="36"/>
        </w:rPr>
      </w:pPr>
    </w:p>
    <w:p w14:paraId="47AE84CC" w14:textId="77777777" w:rsidR="00BF19F9" w:rsidRPr="00BF19F9" w:rsidRDefault="00BF19F9" w:rsidP="00E9443E">
      <w:pPr>
        <w:spacing w:line="360" w:lineRule="auto"/>
        <w:jc w:val="center"/>
        <w:rPr>
          <w:rFonts w:ascii="Times New Roman" w:hAnsi="Times New Roman" w:cs="Times New Roman"/>
          <w:b/>
          <w:sz w:val="36"/>
          <w:szCs w:val="36"/>
        </w:rPr>
      </w:pPr>
    </w:p>
    <w:p w14:paraId="0C5CF2B5" w14:textId="1711DD79" w:rsidR="00E9443E" w:rsidRDefault="000016FC" w:rsidP="000016FC">
      <w:pPr>
        <w:spacing w:line="360" w:lineRule="auto"/>
        <w:jc w:val="center"/>
        <w:rPr>
          <w:rFonts w:ascii="Times New Roman" w:hAnsi="Times New Roman" w:cs="Times New Roman"/>
          <w:b/>
          <w:sz w:val="24"/>
          <w:szCs w:val="24"/>
        </w:rPr>
      </w:pPr>
      <w:r w:rsidRPr="00BF19F9">
        <w:rPr>
          <w:b/>
          <w:sz w:val="36"/>
          <w:szCs w:val="36"/>
        </w:rPr>
        <w:t>NCME Fraternization and Professional Relationships Policy</w:t>
      </w:r>
      <w:r w:rsidR="00E01DED" w:rsidRPr="00675B61">
        <w:rPr>
          <w:rFonts w:ascii="Times New Roman" w:hAnsi="Times New Roman" w:cs="Times New Roman"/>
          <w:b/>
          <w:sz w:val="24"/>
          <w:szCs w:val="24"/>
        </w:rPr>
        <w:t xml:space="preserve"> </w:t>
      </w:r>
      <w:r w:rsidR="00E01DED" w:rsidRPr="00675B61">
        <w:rPr>
          <w:rFonts w:ascii="Times New Roman" w:hAnsi="Times New Roman" w:cs="Times New Roman"/>
          <w:b/>
          <w:sz w:val="24"/>
          <w:szCs w:val="24"/>
        </w:rPr>
        <w:br/>
      </w:r>
      <w:r w:rsidR="00E01DED" w:rsidRPr="00675B61">
        <w:rPr>
          <w:rFonts w:ascii="Times New Roman" w:hAnsi="Times New Roman" w:cs="Times New Roman"/>
          <w:b/>
          <w:sz w:val="24"/>
          <w:szCs w:val="24"/>
        </w:rPr>
        <w:br/>
      </w:r>
      <w:r w:rsidR="00E01DED" w:rsidRPr="00675B61">
        <w:rPr>
          <w:rFonts w:ascii="Times New Roman" w:hAnsi="Times New Roman" w:cs="Times New Roman"/>
          <w:b/>
          <w:sz w:val="24"/>
          <w:szCs w:val="24"/>
        </w:rPr>
        <w:br/>
      </w:r>
      <w:r w:rsidRPr="00BF19F9">
        <w:rPr>
          <w:rFonts w:ascii="Times New Roman" w:hAnsi="Times New Roman" w:cs="Times New Roman"/>
          <w:b/>
          <w:sz w:val="44"/>
          <w:szCs w:val="44"/>
        </w:rPr>
        <w:t>December 2024</w:t>
      </w:r>
    </w:p>
    <w:p w14:paraId="4252B6CF" w14:textId="77777777" w:rsidR="00E9443E" w:rsidRDefault="00E9443E" w:rsidP="00E9443E">
      <w:pPr>
        <w:spacing w:line="360" w:lineRule="auto"/>
        <w:jc w:val="both"/>
        <w:rPr>
          <w:rFonts w:ascii="Times New Roman" w:hAnsi="Times New Roman" w:cs="Times New Roman"/>
          <w:b/>
          <w:sz w:val="24"/>
          <w:szCs w:val="24"/>
        </w:rPr>
      </w:pPr>
    </w:p>
    <w:sdt>
      <w:sdtPr>
        <w:rPr>
          <w:rFonts w:asciiTheme="minorHAnsi" w:eastAsiaTheme="minorHAnsi" w:hAnsiTheme="minorHAnsi" w:cstheme="minorBidi"/>
          <w:color w:val="auto"/>
          <w:sz w:val="22"/>
          <w:szCs w:val="22"/>
        </w:rPr>
        <w:id w:val="1712535718"/>
        <w:docPartObj>
          <w:docPartGallery w:val="Table of Contents"/>
          <w:docPartUnique/>
        </w:docPartObj>
      </w:sdtPr>
      <w:sdtEndPr>
        <w:rPr>
          <w:b/>
          <w:bCs/>
          <w:noProof/>
        </w:rPr>
      </w:sdtEndPr>
      <w:sdtContent>
        <w:p w14:paraId="4CD56B34" w14:textId="65FDD4D5" w:rsidR="00E9443E" w:rsidRDefault="00E9443E" w:rsidP="00E9443E">
          <w:pPr>
            <w:pStyle w:val="TOCHeading"/>
            <w:jc w:val="both"/>
          </w:pPr>
          <w:r>
            <w:t>Contents</w:t>
          </w:r>
          <w:bookmarkStart w:id="0" w:name="_GoBack"/>
          <w:bookmarkEnd w:id="0"/>
        </w:p>
        <w:p w14:paraId="40DDE27E" w14:textId="580D54F2" w:rsidR="00FD6DD5" w:rsidRDefault="00E9443E">
          <w:pPr>
            <w:pStyle w:val="TOC1"/>
            <w:rPr>
              <w:rFonts w:eastAsiaTheme="minorEastAsia" w:cstheme="minorBidi"/>
              <w:b w:val="0"/>
              <w:bCs w:val="0"/>
              <w:caps w:val="0"/>
            </w:rPr>
          </w:pPr>
          <w:r>
            <w:fldChar w:fldCharType="begin"/>
          </w:r>
          <w:r w:rsidRPr="007B4774">
            <w:instrText xml:space="preserve"> TOC \o \h \z \u </w:instrText>
          </w:r>
          <w:r>
            <w:fldChar w:fldCharType="separate"/>
          </w:r>
          <w:hyperlink w:anchor="_Toc190081557" w:history="1">
            <w:r w:rsidR="00FD6DD5" w:rsidRPr="00743A6C">
              <w:rPr>
                <w:rStyle w:val="Hyperlink"/>
              </w:rPr>
              <w:t>1.0 Introduction</w:t>
            </w:r>
            <w:r w:rsidR="00FD6DD5">
              <w:rPr>
                <w:webHidden/>
              </w:rPr>
              <w:tab/>
            </w:r>
            <w:r w:rsidR="00FD6DD5">
              <w:rPr>
                <w:webHidden/>
              </w:rPr>
              <w:fldChar w:fldCharType="begin"/>
            </w:r>
            <w:r w:rsidR="00FD6DD5">
              <w:rPr>
                <w:webHidden/>
              </w:rPr>
              <w:instrText xml:space="preserve"> PAGEREF _Toc190081557 \h </w:instrText>
            </w:r>
            <w:r w:rsidR="00FD6DD5">
              <w:rPr>
                <w:webHidden/>
              </w:rPr>
            </w:r>
            <w:r w:rsidR="00FD6DD5">
              <w:rPr>
                <w:webHidden/>
              </w:rPr>
              <w:fldChar w:fldCharType="separate"/>
            </w:r>
            <w:r w:rsidR="00FD6DD5">
              <w:rPr>
                <w:webHidden/>
              </w:rPr>
              <w:t>3</w:t>
            </w:r>
            <w:r w:rsidR="00FD6DD5">
              <w:rPr>
                <w:webHidden/>
              </w:rPr>
              <w:fldChar w:fldCharType="end"/>
            </w:r>
          </w:hyperlink>
        </w:p>
        <w:p w14:paraId="1B46D398" w14:textId="6CD49E90" w:rsidR="00FD6DD5" w:rsidRDefault="00FD6DD5">
          <w:pPr>
            <w:pStyle w:val="TOC2"/>
            <w:tabs>
              <w:tab w:val="right" w:leader="hyphen" w:pos="9350"/>
            </w:tabs>
            <w:rPr>
              <w:rFonts w:eastAsiaTheme="minorEastAsia" w:cstheme="minorBidi"/>
              <w:b w:val="0"/>
              <w:bCs w:val="0"/>
              <w:smallCaps w:val="0"/>
              <w:noProof/>
            </w:rPr>
          </w:pPr>
          <w:hyperlink w:anchor="_Toc190081558" w:history="1">
            <w:r w:rsidRPr="00743A6C">
              <w:rPr>
                <w:rStyle w:val="Hyperlink"/>
                <w:noProof/>
              </w:rPr>
              <w:t>1.1 Organizational Context and Rationale</w:t>
            </w:r>
            <w:r>
              <w:rPr>
                <w:noProof/>
                <w:webHidden/>
              </w:rPr>
              <w:tab/>
            </w:r>
            <w:r>
              <w:rPr>
                <w:noProof/>
                <w:webHidden/>
              </w:rPr>
              <w:fldChar w:fldCharType="begin"/>
            </w:r>
            <w:r>
              <w:rPr>
                <w:noProof/>
                <w:webHidden/>
              </w:rPr>
              <w:instrText xml:space="preserve"> PAGEREF _Toc190081558 \h </w:instrText>
            </w:r>
            <w:r>
              <w:rPr>
                <w:noProof/>
                <w:webHidden/>
              </w:rPr>
            </w:r>
            <w:r>
              <w:rPr>
                <w:noProof/>
                <w:webHidden/>
              </w:rPr>
              <w:fldChar w:fldCharType="separate"/>
            </w:r>
            <w:r>
              <w:rPr>
                <w:noProof/>
                <w:webHidden/>
              </w:rPr>
              <w:t>3</w:t>
            </w:r>
            <w:r>
              <w:rPr>
                <w:noProof/>
                <w:webHidden/>
              </w:rPr>
              <w:fldChar w:fldCharType="end"/>
            </w:r>
          </w:hyperlink>
        </w:p>
        <w:p w14:paraId="07301D34" w14:textId="47690E54" w:rsidR="00FD6DD5" w:rsidRDefault="00FD6DD5">
          <w:pPr>
            <w:pStyle w:val="TOC1"/>
            <w:rPr>
              <w:rFonts w:eastAsiaTheme="minorEastAsia" w:cstheme="minorBidi"/>
              <w:b w:val="0"/>
              <w:bCs w:val="0"/>
              <w:caps w:val="0"/>
            </w:rPr>
          </w:pPr>
          <w:hyperlink w:anchor="_Toc190081559" w:history="1">
            <w:r w:rsidRPr="00743A6C">
              <w:rPr>
                <w:rStyle w:val="Hyperlink"/>
              </w:rPr>
              <w:t>1.2 Purpose</w:t>
            </w:r>
            <w:r>
              <w:rPr>
                <w:webHidden/>
              </w:rPr>
              <w:tab/>
            </w:r>
            <w:r>
              <w:rPr>
                <w:webHidden/>
              </w:rPr>
              <w:fldChar w:fldCharType="begin"/>
            </w:r>
            <w:r>
              <w:rPr>
                <w:webHidden/>
              </w:rPr>
              <w:instrText xml:space="preserve"> PAGEREF _Toc190081559 \h </w:instrText>
            </w:r>
            <w:r>
              <w:rPr>
                <w:webHidden/>
              </w:rPr>
            </w:r>
            <w:r>
              <w:rPr>
                <w:webHidden/>
              </w:rPr>
              <w:fldChar w:fldCharType="separate"/>
            </w:r>
            <w:r>
              <w:rPr>
                <w:webHidden/>
              </w:rPr>
              <w:t>3</w:t>
            </w:r>
            <w:r>
              <w:rPr>
                <w:webHidden/>
              </w:rPr>
              <w:fldChar w:fldCharType="end"/>
            </w:r>
          </w:hyperlink>
        </w:p>
        <w:p w14:paraId="5BDD0318" w14:textId="2D3FD5D0" w:rsidR="00FD6DD5" w:rsidRDefault="00FD6DD5">
          <w:pPr>
            <w:pStyle w:val="TOC1"/>
            <w:rPr>
              <w:rFonts w:eastAsiaTheme="minorEastAsia" w:cstheme="minorBidi"/>
              <w:b w:val="0"/>
              <w:bCs w:val="0"/>
              <w:caps w:val="0"/>
            </w:rPr>
          </w:pPr>
          <w:hyperlink w:anchor="_Toc190081560" w:history="1">
            <w:r w:rsidRPr="00743A6C">
              <w:rPr>
                <w:rStyle w:val="Hyperlink"/>
              </w:rPr>
              <w:t>2.0 Scope of Policy</w:t>
            </w:r>
            <w:r>
              <w:rPr>
                <w:webHidden/>
              </w:rPr>
              <w:tab/>
            </w:r>
            <w:r>
              <w:rPr>
                <w:webHidden/>
              </w:rPr>
              <w:fldChar w:fldCharType="begin"/>
            </w:r>
            <w:r>
              <w:rPr>
                <w:webHidden/>
              </w:rPr>
              <w:instrText xml:space="preserve"> PAGEREF _Toc190081560 \h </w:instrText>
            </w:r>
            <w:r>
              <w:rPr>
                <w:webHidden/>
              </w:rPr>
            </w:r>
            <w:r>
              <w:rPr>
                <w:webHidden/>
              </w:rPr>
              <w:fldChar w:fldCharType="separate"/>
            </w:r>
            <w:r>
              <w:rPr>
                <w:webHidden/>
              </w:rPr>
              <w:t>3</w:t>
            </w:r>
            <w:r>
              <w:rPr>
                <w:webHidden/>
              </w:rPr>
              <w:fldChar w:fldCharType="end"/>
            </w:r>
          </w:hyperlink>
        </w:p>
        <w:p w14:paraId="48CC9A31" w14:textId="0EC2E7A1" w:rsidR="00FD6DD5" w:rsidRDefault="00FD6DD5">
          <w:pPr>
            <w:pStyle w:val="TOC1"/>
            <w:rPr>
              <w:rFonts w:eastAsiaTheme="minorEastAsia" w:cstheme="minorBidi"/>
              <w:b w:val="0"/>
              <w:bCs w:val="0"/>
              <w:caps w:val="0"/>
            </w:rPr>
          </w:pPr>
          <w:hyperlink w:anchor="_Toc190081561" w:history="1">
            <w:r w:rsidRPr="00743A6C">
              <w:rPr>
                <w:rStyle w:val="Hyperlink"/>
              </w:rPr>
              <w:t>2.1 Prohibited Relationships</w:t>
            </w:r>
            <w:r>
              <w:rPr>
                <w:webHidden/>
              </w:rPr>
              <w:tab/>
            </w:r>
            <w:r>
              <w:rPr>
                <w:webHidden/>
              </w:rPr>
              <w:fldChar w:fldCharType="begin"/>
            </w:r>
            <w:r>
              <w:rPr>
                <w:webHidden/>
              </w:rPr>
              <w:instrText xml:space="preserve"> PAGEREF _Toc190081561 \h </w:instrText>
            </w:r>
            <w:r>
              <w:rPr>
                <w:webHidden/>
              </w:rPr>
            </w:r>
            <w:r>
              <w:rPr>
                <w:webHidden/>
              </w:rPr>
              <w:fldChar w:fldCharType="separate"/>
            </w:r>
            <w:r>
              <w:rPr>
                <w:webHidden/>
              </w:rPr>
              <w:t>3</w:t>
            </w:r>
            <w:r>
              <w:rPr>
                <w:webHidden/>
              </w:rPr>
              <w:fldChar w:fldCharType="end"/>
            </w:r>
          </w:hyperlink>
        </w:p>
        <w:p w14:paraId="6C4427E9" w14:textId="31B83674" w:rsidR="00FD6DD5" w:rsidRDefault="00FD6DD5">
          <w:pPr>
            <w:pStyle w:val="TOC1"/>
            <w:rPr>
              <w:rFonts w:eastAsiaTheme="minorEastAsia" w:cstheme="minorBidi"/>
              <w:b w:val="0"/>
              <w:bCs w:val="0"/>
              <w:caps w:val="0"/>
            </w:rPr>
          </w:pPr>
          <w:hyperlink w:anchor="_Toc190081562" w:history="1">
            <w:r w:rsidRPr="00743A6C">
              <w:rPr>
                <w:rStyle w:val="Hyperlink"/>
              </w:rPr>
              <w:t>2.2 Conflict of Interest Management</w:t>
            </w:r>
            <w:r>
              <w:rPr>
                <w:webHidden/>
              </w:rPr>
              <w:tab/>
            </w:r>
            <w:r>
              <w:rPr>
                <w:webHidden/>
              </w:rPr>
              <w:fldChar w:fldCharType="begin"/>
            </w:r>
            <w:r>
              <w:rPr>
                <w:webHidden/>
              </w:rPr>
              <w:instrText xml:space="preserve"> PAGEREF _Toc190081562 \h </w:instrText>
            </w:r>
            <w:r>
              <w:rPr>
                <w:webHidden/>
              </w:rPr>
            </w:r>
            <w:r>
              <w:rPr>
                <w:webHidden/>
              </w:rPr>
              <w:fldChar w:fldCharType="separate"/>
            </w:r>
            <w:r>
              <w:rPr>
                <w:webHidden/>
              </w:rPr>
              <w:t>3</w:t>
            </w:r>
            <w:r>
              <w:rPr>
                <w:webHidden/>
              </w:rPr>
              <w:fldChar w:fldCharType="end"/>
            </w:r>
          </w:hyperlink>
        </w:p>
        <w:p w14:paraId="0DBBF4E2" w14:textId="23EF9585" w:rsidR="00FD6DD5" w:rsidRDefault="00FD6DD5">
          <w:pPr>
            <w:pStyle w:val="TOC1"/>
            <w:rPr>
              <w:rFonts w:eastAsiaTheme="minorEastAsia" w:cstheme="minorBidi"/>
              <w:b w:val="0"/>
              <w:bCs w:val="0"/>
              <w:caps w:val="0"/>
            </w:rPr>
          </w:pPr>
          <w:hyperlink w:anchor="_Toc190081563" w:history="1">
            <w:r w:rsidRPr="00743A6C">
              <w:rPr>
                <w:rStyle w:val="Hyperlink"/>
              </w:rPr>
              <w:t>2.3 Disclosure and Transparency</w:t>
            </w:r>
            <w:r>
              <w:rPr>
                <w:webHidden/>
              </w:rPr>
              <w:tab/>
            </w:r>
            <w:r>
              <w:rPr>
                <w:webHidden/>
              </w:rPr>
              <w:fldChar w:fldCharType="begin"/>
            </w:r>
            <w:r>
              <w:rPr>
                <w:webHidden/>
              </w:rPr>
              <w:instrText xml:space="preserve"> PAGEREF _Toc190081563 \h </w:instrText>
            </w:r>
            <w:r>
              <w:rPr>
                <w:webHidden/>
              </w:rPr>
            </w:r>
            <w:r>
              <w:rPr>
                <w:webHidden/>
              </w:rPr>
              <w:fldChar w:fldCharType="separate"/>
            </w:r>
            <w:r>
              <w:rPr>
                <w:webHidden/>
              </w:rPr>
              <w:t>4</w:t>
            </w:r>
            <w:r>
              <w:rPr>
                <w:webHidden/>
              </w:rPr>
              <w:fldChar w:fldCharType="end"/>
            </w:r>
          </w:hyperlink>
        </w:p>
        <w:p w14:paraId="7EAE307B" w14:textId="09DD2D0D" w:rsidR="00FD6DD5" w:rsidRDefault="00FD6DD5">
          <w:pPr>
            <w:pStyle w:val="TOC1"/>
            <w:rPr>
              <w:rFonts w:eastAsiaTheme="minorEastAsia" w:cstheme="minorBidi"/>
              <w:b w:val="0"/>
              <w:bCs w:val="0"/>
              <w:caps w:val="0"/>
            </w:rPr>
          </w:pPr>
          <w:hyperlink w:anchor="_Toc190081564" w:history="1">
            <w:r w:rsidRPr="00743A6C">
              <w:rPr>
                <w:rStyle w:val="Hyperlink"/>
              </w:rPr>
              <w:t>2.4 Professional Conduct Standards</w:t>
            </w:r>
            <w:r>
              <w:rPr>
                <w:webHidden/>
              </w:rPr>
              <w:tab/>
            </w:r>
            <w:r>
              <w:rPr>
                <w:webHidden/>
              </w:rPr>
              <w:fldChar w:fldCharType="begin"/>
            </w:r>
            <w:r>
              <w:rPr>
                <w:webHidden/>
              </w:rPr>
              <w:instrText xml:space="preserve"> PAGEREF _Toc190081564 \h </w:instrText>
            </w:r>
            <w:r>
              <w:rPr>
                <w:webHidden/>
              </w:rPr>
            </w:r>
            <w:r>
              <w:rPr>
                <w:webHidden/>
              </w:rPr>
              <w:fldChar w:fldCharType="separate"/>
            </w:r>
            <w:r>
              <w:rPr>
                <w:webHidden/>
              </w:rPr>
              <w:t>4</w:t>
            </w:r>
            <w:r>
              <w:rPr>
                <w:webHidden/>
              </w:rPr>
              <w:fldChar w:fldCharType="end"/>
            </w:r>
          </w:hyperlink>
        </w:p>
        <w:p w14:paraId="7B86C93A" w14:textId="144B7521" w:rsidR="00FD6DD5" w:rsidRDefault="00FD6DD5">
          <w:pPr>
            <w:pStyle w:val="TOC1"/>
            <w:rPr>
              <w:rFonts w:eastAsiaTheme="minorEastAsia" w:cstheme="minorBidi"/>
              <w:b w:val="0"/>
              <w:bCs w:val="0"/>
              <w:caps w:val="0"/>
            </w:rPr>
          </w:pPr>
          <w:hyperlink w:anchor="_Toc190081565" w:history="1">
            <w:r w:rsidRPr="00743A6C">
              <w:rPr>
                <w:rStyle w:val="Hyperlink"/>
              </w:rPr>
              <w:t>2.5 Reporting and Enforcement Mechanisms</w:t>
            </w:r>
            <w:r>
              <w:rPr>
                <w:webHidden/>
              </w:rPr>
              <w:tab/>
            </w:r>
            <w:r>
              <w:rPr>
                <w:webHidden/>
              </w:rPr>
              <w:fldChar w:fldCharType="begin"/>
            </w:r>
            <w:r>
              <w:rPr>
                <w:webHidden/>
              </w:rPr>
              <w:instrText xml:space="preserve"> PAGEREF _Toc190081565 \h </w:instrText>
            </w:r>
            <w:r>
              <w:rPr>
                <w:webHidden/>
              </w:rPr>
            </w:r>
            <w:r>
              <w:rPr>
                <w:webHidden/>
              </w:rPr>
              <w:fldChar w:fldCharType="separate"/>
            </w:r>
            <w:r>
              <w:rPr>
                <w:webHidden/>
              </w:rPr>
              <w:t>4</w:t>
            </w:r>
            <w:r>
              <w:rPr>
                <w:webHidden/>
              </w:rPr>
              <w:fldChar w:fldCharType="end"/>
            </w:r>
          </w:hyperlink>
        </w:p>
        <w:p w14:paraId="7CE2C1A9" w14:textId="5693159B" w:rsidR="00FD6DD5" w:rsidRDefault="00FD6DD5">
          <w:pPr>
            <w:pStyle w:val="TOC1"/>
            <w:rPr>
              <w:rFonts w:eastAsiaTheme="minorEastAsia" w:cstheme="minorBidi"/>
              <w:b w:val="0"/>
              <w:bCs w:val="0"/>
              <w:caps w:val="0"/>
            </w:rPr>
          </w:pPr>
          <w:hyperlink w:anchor="_Toc190081566" w:history="1">
            <w:r w:rsidRPr="00743A6C">
              <w:rPr>
                <w:rStyle w:val="Hyperlink"/>
              </w:rPr>
              <w:t>2.6 Consequences of Policy Violations</w:t>
            </w:r>
            <w:r>
              <w:rPr>
                <w:webHidden/>
              </w:rPr>
              <w:tab/>
            </w:r>
            <w:r>
              <w:rPr>
                <w:webHidden/>
              </w:rPr>
              <w:fldChar w:fldCharType="begin"/>
            </w:r>
            <w:r>
              <w:rPr>
                <w:webHidden/>
              </w:rPr>
              <w:instrText xml:space="preserve"> PAGEREF _Toc190081566 \h </w:instrText>
            </w:r>
            <w:r>
              <w:rPr>
                <w:webHidden/>
              </w:rPr>
            </w:r>
            <w:r>
              <w:rPr>
                <w:webHidden/>
              </w:rPr>
              <w:fldChar w:fldCharType="separate"/>
            </w:r>
            <w:r>
              <w:rPr>
                <w:webHidden/>
              </w:rPr>
              <w:t>4</w:t>
            </w:r>
            <w:r>
              <w:rPr>
                <w:webHidden/>
              </w:rPr>
              <w:fldChar w:fldCharType="end"/>
            </w:r>
          </w:hyperlink>
        </w:p>
        <w:p w14:paraId="222C5985" w14:textId="3377BEC5" w:rsidR="00FD6DD5" w:rsidRDefault="00FD6DD5">
          <w:pPr>
            <w:pStyle w:val="TOC1"/>
            <w:rPr>
              <w:rFonts w:eastAsiaTheme="minorEastAsia" w:cstheme="minorBidi"/>
              <w:b w:val="0"/>
              <w:bCs w:val="0"/>
              <w:caps w:val="0"/>
            </w:rPr>
          </w:pPr>
          <w:hyperlink w:anchor="_Toc190081567" w:history="1">
            <w:r w:rsidRPr="00743A6C">
              <w:rPr>
                <w:rStyle w:val="Hyperlink"/>
              </w:rPr>
              <w:t>2.7 Non-Retaliation Commitment</w:t>
            </w:r>
            <w:r>
              <w:rPr>
                <w:webHidden/>
              </w:rPr>
              <w:tab/>
            </w:r>
            <w:r>
              <w:rPr>
                <w:webHidden/>
              </w:rPr>
              <w:fldChar w:fldCharType="begin"/>
            </w:r>
            <w:r>
              <w:rPr>
                <w:webHidden/>
              </w:rPr>
              <w:instrText xml:space="preserve"> PAGEREF _Toc190081567 \h </w:instrText>
            </w:r>
            <w:r>
              <w:rPr>
                <w:webHidden/>
              </w:rPr>
            </w:r>
            <w:r>
              <w:rPr>
                <w:webHidden/>
              </w:rPr>
              <w:fldChar w:fldCharType="separate"/>
            </w:r>
            <w:r>
              <w:rPr>
                <w:webHidden/>
              </w:rPr>
              <w:t>4</w:t>
            </w:r>
            <w:r>
              <w:rPr>
                <w:webHidden/>
              </w:rPr>
              <w:fldChar w:fldCharType="end"/>
            </w:r>
          </w:hyperlink>
        </w:p>
        <w:p w14:paraId="1A73172A" w14:textId="38E66944" w:rsidR="00FD6DD5" w:rsidRDefault="00FD6DD5">
          <w:pPr>
            <w:pStyle w:val="TOC1"/>
            <w:rPr>
              <w:rFonts w:eastAsiaTheme="minorEastAsia" w:cstheme="minorBidi"/>
              <w:b w:val="0"/>
              <w:bCs w:val="0"/>
              <w:caps w:val="0"/>
            </w:rPr>
          </w:pPr>
          <w:hyperlink w:anchor="_Toc190081568" w:history="1">
            <w:r w:rsidRPr="00743A6C">
              <w:rPr>
                <w:rStyle w:val="Hyperlink"/>
              </w:rPr>
              <w:t>2.8 Policy Review and Adaptation</w:t>
            </w:r>
            <w:r>
              <w:rPr>
                <w:webHidden/>
              </w:rPr>
              <w:tab/>
            </w:r>
            <w:r>
              <w:rPr>
                <w:webHidden/>
              </w:rPr>
              <w:fldChar w:fldCharType="begin"/>
            </w:r>
            <w:r>
              <w:rPr>
                <w:webHidden/>
              </w:rPr>
              <w:instrText xml:space="preserve"> PAGEREF _Toc190081568 \h </w:instrText>
            </w:r>
            <w:r>
              <w:rPr>
                <w:webHidden/>
              </w:rPr>
            </w:r>
            <w:r>
              <w:rPr>
                <w:webHidden/>
              </w:rPr>
              <w:fldChar w:fldCharType="separate"/>
            </w:r>
            <w:r>
              <w:rPr>
                <w:webHidden/>
              </w:rPr>
              <w:t>4</w:t>
            </w:r>
            <w:r>
              <w:rPr>
                <w:webHidden/>
              </w:rPr>
              <w:fldChar w:fldCharType="end"/>
            </w:r>
          </w:hyperlink>
        </w:p>
        <w:p w14:paraId="4C4C638C" w14:textId="62A4E309" w:rsidR="00FD6DD5" w:rsidRDefault="00FD6DD5">
          <w:pPr>
            <w:pStyle w:val="TOC1"/>
            <w:rPr>
              <w:rFonts w:eastAsiaTheme="minorEastAsia" w:cstheme="minorBidi"/>
              <w:b w:val="0"/>
              <w:bCs w:val="0"/>
              <w:caps w:val="0"/>
            </w:rPr>
          </w:pPr>
          <w:hyperlink w:anchor="_Toc190081569" w:history="1">
            <w:r w:rsidRPr="00743A6C">
              <w:rPr>
                <w:rStyle w:val="Hyperlink"/>
              </w:rPr>
              <w:t>2.9 Employee Acknowledgment</w:t>
            </w:r>
            <w:r>
              <w:rPr>
                <w:webHidden/>
              </w:rPr>
              <w:tab/>
            </w:r>
            <w:r>
              <w:rPr>
                <w:webHidden/>
              </w:rPr>
              <w:fldChar w:fldCharType="begin"/>
            </w:r>
            <w:r>
              <w:rPr>
                <w:webHidden/>
              </w:rPr>
              <w:instrText xml:space="preserve"> PAGEREF _Toc190081569 \h </w:instrText>
            </w:r>
            <w:r>
              <w:rPr>
                <w:webHidden/>
              </w:rPr>
            </w:r>
            <w:r>
              <w:rPr>
                <w:webHidden/>
              </w:rPr>
              <w:fldChar w:fldCharType="separate"/>
            </w:r>
            <w:r>
              <w:rPr>
                <w:webHidden/>
              </w:rPr>
              <w:t>4</w:t>
            </w:r>
            <w:r>
              <w:rPr>
                <w:webHidden/>
              </w:rPr>
              <w:fldChar w:fldCharType="end"/>
            </w:r>
          </w:hyperlink>
        </w:p>
        <w:p w14:paraId="327E9198" w14:textId="28BB9F60" w:rsidR="00E9443E" w:rsidRDefault="00E9443E" w:rsidP="00E9443E">
          <w:pPr>
            <w:jc w:val="both"/>
          </w:pPr>
          <w:r>
            <w:rPr>
              <w:rFonts w:cstheme="minorHAnsi"/>
              <w:u w:val="single"/>
            </w:rPr>
            <w:fldChar w:fldCharType="end"/>
          </w:r>
        </w:p>
      </w:sdtContent>
    </w:sdt>
    <w:p w14:paraId="0C18659B" w14:textId="77777777" w:rsidR="00675B61" w:rsidRPr="00675B61" w:rsidRDefault="00675B61" w:rsidP="00E9443E">
      <w:pPr>
        <w:spacing w:line="360" w:lineRule="auto"/>
        <w:jc w:val="both"/>
        <w:rPr>
          <w:rFonts w:ascii="Times New Roman" w:hAnsi="Times New Roman" w:cs="Times New Roman"/>
          <w:b/>
          <w:sz w:val="24"/>
          <w:szCs w:val="24"/>
        </w:rPr>
      </w:pPr>
    </w:p>
    <w:p w14:paraId="2C06D533" w14:textId="336FC3F3" w:rsidR="00675B61" w:rsidRDefault="00675B61" w:rsidP="00E9443E">
      <w:pPr>
        <w:spacing w:line="360" w:lineRule="auto"/>
        <w:jc w:val="both"/>
        <w:rPr>
          <w:rFonts w:ascii="Times New Roman" w:hAnsi="Times New Roman" w:cs="Times New Roman"/>
          <w:b/>
          <w:sz w:val="24"/>
          <w:szCs w:val="24"/>
        </w:rPr>
      </w:pPr>
    </w:p>
    <w:p w14:paraId="61BD1E09" w14:textId="2F363A87" w:rsidR="007B4774" w:rsidRDefault="007B4774" w:rsidP="00E9443E">
      <w:pPr>
        <w:spacing w:line="360" w:lineRule="auto"/>
        <w:jc w:val="both"/>
        <w:rPr>
          <w:rFonts w:ascii="Times New Roman" w:hAnsi="Times New Roman" w:cs="Times New Roman"/>
          <w:b/>
          <w:sz w:val="24"/>
          <w:szCs w:val="24"/>
        </w:rPr>
      </w:pPr>
    </w:p>
    <w:p w14:paraId="4E701F2A" w14:textId="3E686B18" w:rsidR="007B4774" w:rsidRDefault="007B4774" w:rsidP="00E9443E">
      <w:pPr>
        <w:spacing w:line="360" w:lineRule="auto"/>
        <w:jc w:val="both"/>
        <w:rPr>
          <w:rFonts w:ascii="Times New Roman" w:hAnsi="Times New Roman" w:cs="Times New Roman"/>
          <w:b/>
          <w:sz w:val="24"/>
          <w:szCs w:val="24"/>
        </w:rPr>
      </w:pPr>
    </w:p>
    <w:p w14:paraId="46E15395" w14:textId="77777777" w:rsidR="007B4774" w:rsidRPr="00675B61" w:rsidRDefault="007B4774" w:rsidP="00E9443E">
      <w:pPr>
        <w:spacing w:line="360" w:lineRule="auto"/>
        <w:jc w:val="both"/>
        <w:rPr>
          <w:rFonts w:ascii="Times New Roman" w:hAnsi="Times New Roman" w:cs="Times New Roman"/>
          <w:b/>
          <w:sz w:val="24"/>
          <w:szCs w:val="24"/>
        </w:rPr>
      </w:pPr>
    </w:p>
    <w:p w14:paraId="4AC59A21" w14:textId="6711A2EE" w:rsidR="000016FC" w:rsidRPr="00FD6DD5" w:rsidRDefault="00077BE4" w:rsidP="00FD6DD5">
      <w:pPr>
        <w:pStyle w:val="Heading1"/>
      </w:pPr>
      <w:r w:rsidRPr="00FD6DD5">
        <w:lastRenderedPageBreak/>
        <w:t xml:space="preserve"> </w:t>
      </w:r>
      <w:bookmarkStart w:id="1" w:name="_Toc190081557"/>
      <w:r w:rsidR="00FD6DD5">
        <w:t xml:space="preserve">1.0 </w:t>
      </w:r>
      <w:r w:rsidRPr="00FD6DD5">
        <w:t>Introduction</w:t>
      </w:r>
      <w:bookmarkEnd w:id="1"/>
      <w:r w:rsidRPr="00FD6DD5">
        <w:t xml:space="preserve"> </w:t>
      </w:r>
    </w:p>
    <w:p w14:paraId="1FC5F536" w14:textId="79537546" w:rsidR="00545CAA" w:rsidRPr="00FD6DD5" w:rsidRDefault="00FD6DD5" w:rsidP="00FD6DD5">
      <w:pPr>
        <w:pStyle w:val="Heading2"/>
      </w:pPr>
      <w:bookmarkStart w:id="2" w:name="_Toc190081558"/>
      <w:r w:rsidRPr="00FD6DD5">
        <w:t xml:space="preserve">1.1 </w:t>
      </w:r>
      <w:r w:rsidR="00545CAA" w:rsidRPr="00FD6DD5">
        <w:t>Organizational Context and Rationale</w:t>
      </w:r>
      <w:bookmarkEnd w:id="2"/>
    </w:p>
    <w:p w14:paraId="6B144621" w14:textId="304F5EC8" w:rsidR="00545CAA" w:rsidRPr="007B4774" w:rsidRDefault="00545CAA" w:rsidP="00545CAA">
      <w:pPr>
        <w:jc w:val="both"/>
        <w:rPr>
          <w:rFonts w:cstheme="minorHAnsi"/>
          <w:sz w:val="24"/>
          <w:szCs w:val="24"/>
        </w:rPr>
      </w:pPr>
      <w:r w:rsidRPr="007B4774">
        <w:rPr>
          <w:rFonts w:cstheme="minorHAnsi"/>
          <w:sz w:val="24"/>
          <w:szCs w:val="24"/>
        </w:rPr>
        <w:t>In today's dynamic workplace environment, the Nazarene Compassionate Ministries Eswatini, recognizes the complex nature of professional relationships and the potential challenges that can arise from personal interactions among employees. The modern workplace is a diverse and interconnected ecosystem where individuals spend significant portions of their lives working closely together, creating opportunities for personal connections to develop.</w:t>
      </w:r>
    </w:p>
    <w:p w14:paraId="68DA4509" w14:textId="1251B3FF" w:rsidR="00077BE4" w:rsidRPr="007B4774" w:rsidRDefault="00545CAA" w:rsidP="00545CAA">
      <w:pPr>
        <w:jc w:val="both"/>
        <w:rPr>
          <w:rFonts w:cstheme="minorHAnsi"/>
          <w:sz w:val="24"/>
          <w:szCs w:val="24"/>
        </w:rPr>
      </w:pPr>
      <w:r w:rsidRPr="007B4774">
        <w:rPr>
          <w:rFonts w:cstheme="minorHAnsi"/>
          <w:sz w:val="24"/>
          <w:szCs w:val="24"/>
        </w:rPr>
        <w:t>Workplace relationships are inherently nuanced. While we acknowledge the natural human tendency to form connections, our organization must balance genuine human interactions; professional boundaries, organizational integrity and equitable treatment of all employees. Our approach is not about restricting personal connections but about maintaining a professional, respectful, and productive work environment that protects both individual employees and the organization's collective interests</w:t>
      </w:r>
    </w:p>
    <w:p w14:paraId="4045B904" w14:textId="267041F3" w:rsidR="000016FC" w:rsidRPr="007B4774" w:rsidRDefault="00FD6DD5" w:rsidP="007B4774">
      <w:pPr>
        <w:pStyle w:val="Heading1"/>
        <w:rPr>
          <w:rFonts w:asciiTheme="minorHAnsi" w:hAnsiTheme="minorHAnsi" w:cstheme="minorHAnsi"/>
          <w:sz w:val="24"/>
          <w:szCs w:val="24"/>
        </w:rPr>
      </w:pPr>
      <w:bookmarkStart w:id="3" w:name="_Toc190081559"/>
      <w:r>
        <w:rPr>
          <w:rFonts w:asciiTheme="minorHAnsi" w:hAnsiTheme="minorHAnsi" w:cstheme="minorHAnsi"/>
          <w:sz w:val="24"/>
          <w:szCs w:val="24"/>
        </w:rPr>
        <w:t>1.2</w:t>
      </w:r>
      <w:r w:rsidR="000016FC" w:rsidRPr="007B4774">
        <w:rPr>
          <w:rFonts w:asciiTheme="minorHAnsi" w:hAnsiTheme="minorHAnsi" w:cstheme="minorHAnsi"/>
          <w:sz w:val="24"/>
          <w:szCs w:val="24"/>
        </w:rPr>
        <w:t xml:space="preserve"> Purpose</w:t>
      </w:r>
      <w:bookmarkEnd w:id="3"/>
    </w:p>
    <w:p w14:paraId="4DD79928" w14:textId="77777777" w:rsidR="000016FC" w:rsidRPr="007B4774" w:rsidRDefault="000016FC" w:rsidP="000016FC">
      <w:pPr>
        <w:rPr>
          <w:rFonts w:cstheme="minorHAnsi"/>
          <w:sz w:val="24"/>
          <w:szCs w:val="24"/>
        </w:rPr>
      </w:pPr>
      <w:r w:rsidRPr="007B4774">
        <w:rPr>
          <w:rFonts w:cstheme="minorHAnsi"/>
          <w:sz w:val="24"/>
          <w:szCs w:val="24"/>
        </w:rPr>
        <w:t>The purpose of this policy is to establish clear guidelines for professional relationships within NCME, ensuring a respectful, ethical, and productive workplace environment. By defining appropriate boundaries and expectations, the organization seeks to prevent conflicts of interest, protect employees from potential harassment, and maintain high standards of professional conduct.</w:t>
      </w:r>
    </w:p>
    <w:p w14:paraId="2ECC80D9" w14:textId="09FC2095" w:rsidR="000016FC" w:rsidRPr="00FD6DD5" w:rsidRDefault="00077BE4" w:rsidP="00FD6DD5">
      <w:pPr>
        <w:pStyle w:val="Heading1"/>
      </w:pPr>
      <w:r w:rsidRPr="00FD6DD5">
        <w:t xml:space="preserve"> </w:t>
      </w:r>
      <w:bookmarkStart w:id="4" w:name="_Toc190081560"/>
      <w:r w:rsidR="00FD6DD5" w:rsidRPr="00FD6DD5">
        <w:t xml:space="preserve">2.0 </w:t>
      </w:r>
      <w:r w:rsidR="000016FC" w:rsidRPr="00FD6DD5">
        <w:t>Scope of Policy</w:t>
      </w:r>
      <w:bookmarkEnd w:id="4"/>
    </w:p>
    <w:p w14:paraId="7677D41A" w14:textId="355142A7" w:rsidR="000016FC" w:rsidRPr="007B4774" w:rsidRDefault="000016FC" w:rsidP="00545CAA">
      <w:pPr>
        <w:jc w:val="both"/>
        <w:rPr>
          <w:rFonts w:cstheme="minorHAnsi"/>
          <w:sz w:val="24"/>
          <w:szCs w:val="24"/>
        </w:rPr>
      </w:pPr>
      <w:r w:rsidRPr="007B4774">
        <w:rPr>
          <w:rFonts w:cstheme="minorHAnsi"/>
          <w:sz w:val="24"/>
          <w:szCs w:val="24"/>
        </w:rPr>
        <w:t>This policy applies comprehensively to all individuals associated with NCME, including full-time employees, p</w:t>
      </w:r>
      <w:r w:rsidR="00545CAA" w:rsidRPr="007B4774">
        <w:rPr>
          <w:rFonts w:cstheme="minorHAnsi"/>
          <w:sz w:val="24"/>
          <w:szCs w:val="24"/>
        </w:rPr>
        <w:t>art-time staff, contractors,</w:t>
      </w:r>
      <w:r w:rsidRPr="007B4774">
        <w:rPr>
          <w:rFonts w:cstheme="minorHAnsi"/>
          <w:sz w:val="24"/>
          <w:szCs w:val="24"/>
        </w:rPr>
        <w:t xml:space="preserve"> temporary workers</w:t>
      </w:r>
      <w:r w:rsidR="00BF19F9" w:rsidRPr="007B4774">
        <w:rPr>
          <w:rFonts w:cstheme="minorHAnsi"/>
          <w:sz w:val="24"/>
          <w:szCs w:val="24"/>
        </w:rPr>
        <w:t xml:space="preserve">, volunteers, </w:t>
      </w:r>
      <w:r w:rsidR="00545CAA" w:rsidRPr="007B4774">
        <w:rPr>
          <w:rFonts w:cstheme="minorHAnsi"/>
          <w:sz w:val="24"/>
          <w:szCs w:val="24"/>
        </w:rPr>
        <w:t>and community cadres</w:t>
      </w:r>
      <w:r w:rsidRPr="007B4774">
        <w:rPr>
          <w:rFonts w:cstheme="minorHAnsi"/>
          <w:sz w:val="24"/>
          <w:szCs w:val="24"/>
        </w:rPr>
        <w:t xml:space="preserve"> regardless of their position or level within the organization.</w:t>
      </w:r>
    </w:p>
    <w:p w14:paraId="1AE30B6A" w14:textId="1135607A" w:rsidR="000016FC" w:rsidRPr="007B4774" w:rsidRDefault="00FD6DD5" w:rsidP="007B4774">
      <w:pPr>
        <w:pStyle w:val="Heading1"/>
        <w:rPr>
          <w:rFonts w:asciiTheme="minorHAnsi" w:hAnsiTheme="minorHAnsi" w:cstheme="minorHAnsi"/>
          <w:sz w:val="24"/>
          <w:szCs w:val="24"/>
        </w:rPr>
      </w:pPr>
      <w:bookmarkStart w:id="5" w:name="_Toc190081561"/>
      <w:r>
        <w:rPr>
          <w:rFonts w:asciiTheme="minorHAnsi" w:hAnsiTheme="minorHAnsi" w:cstheme="minorHAnsi"/>
          <w:sz w:val="24"/>
          <w:szCs w:val="24"/>
        </w:rPr>
        <w:t xml:space="preserve">2.1 </w:t>
      </w:r>
      <w:r w:rsidR="000016FC" w:rsidRPr="007B4774">
        <w:rPr>
          <w:rFonts w:asciiTheme="minorHAnsi" w:hAnsiTheme="minorHAnsi" w:cstheme="minorHAnsi"/>
          <w:sz w:val="24"/>
          <w:szCs w:val="24"/>
        </w:rPr>
        <w:t>Prohibited Relationships</w:t>
      </w:r>
      <w:bookmarkEnd w:id="5"/>
    </w:p>
    <w:p w14:paraId="1339A851" w14:textId="05D96629" w:rsidR="000016FC" w:rsidRPr="007B4774" w:rsidRDefault="000016FC" w:rsidP="00545CAA">
      <w:pPr>
        <w:jc w:val="both"/>
        <w:rPr>
          <w:rFonts w:cstheme="minorHAnsi"/>
          <w:sz w:val="24"/>
          <w:szCs w:val="24"/>
        </w:rPr>
      </w:pPr>
      <w:r w:rsidRPr="007B4774">
        <w:rPr>
          <w:rFonts w:cstheme="minorHAnsi"/>
          <w:sz w:val="24"/>
          <w:szCs w:val="24"/>
        </w:rPr>
        <w:t>Romantic or intimate relationships that compromise professional integrity are strictly prohibited. Specifically, supervisors are not permitted to engage in personal relationships with employees under their direct or indirect supervision. If such a relationship exists or develops, the organization will require immediate structural changes, which may include modifying reporting lines or</w:t>
      </w:r>
      <w:r w:rsidR="00BF19F9" w:rsidRPr="007B4774">
        <w:rPr>
          <w:rFonts w:cstheme="minorHAnsi"/>
          <w:sz w:val="24"/>
          <w:szCs w:val="24"/>
        </w:rPr>
        <w:t xml:space="preserve"> where possible,</w:t>
      </w:r>
      <w:r w:rsidRPr="007B4774">
        <w:rPr>
          <w:rFonts w:cstheme="minorHAnsi"/>
          <w:sz w:val="24"/>
          <w:szCs w:val="24"/>
        </w:rPr>
        <w:t xml:space="preserve"> facilitating transfer of one of the individuals involved.</w:t>
      </w:r>
    </w:p>
    <w:p w14:paraId="28034A87" w14:textId="2224C625" w:rsidR="000016FC" w:rsidRPr="007B4774" w:rsidRDefault="00FD6DD5" w:rsidP="007B4774">
      <w:pPr>
        <w:pStyle w:val="Heading1"/>
        <w:rPr>
          <w:rFonts w:asciiTheme="minorHAnsi" w:hAnsiTheme="minorHAnsi" w:cstheme="minorHAnsi"/>
          <w:sz w:val="24"/>
          <w:szCs w:val="24"/>
        </w:rPr>
      </w:pPr>
      <w:bookmarkStart w:id="6" w:name="_Toc190081562"/>
      <w:r>
        <w:rPr>
          <w:rFonts w:asciiTheme="minorHAnsi" w:hAnsiTheme="minorHAnsi" w:cstheme="minorHAnsi"/>
          <w:sz w:val="24"/>
          <w:szCs w:val="24"/>
        </w:rPr>
        <w:t xml:space="preserve">2.2 </w:t>
      </w:r>
      <w:r w:rsidR="000016FC" w:rsidRPr="007B4774">
        <w:rPr>
          <w:rFonts w:asciiTheme="minorHAnsi" w:hAnsiTheme="minorHAnsi" w:cstheme="minorHAnsi"/>
          <w:sz w:val="24"/>
          <w:szCs w:val="24"/>
        </w:rPr>
        <w:t>Conflict of Interest Management</w:t>
      </w:r>
      <w:bookmarkEnd w:id="6"/>
    </w:p>
    <w:p w14:paraId="214ED8D7" w14:textId="77777777" w:rsidR="000016FC" w:rsidRPr="007B4774" w:rsidRDefault="000016FC" w:rsidP="00545CAA">
      <w:pPr>
        <w:jc w:val="both"/>
        <w:rPr>
          <w:rFonts w:cstheme="minorHAnsi"/>
          <w:sz w:val="24"/>
          <w:szCs w:val="24"/>
        </w:rPr>
      </w:pPr>
      <w:r w:rsidRPr="007B4774">
        <w:rPr>
          <w:rFonts w:cstheme="minorHAnsi"/>
          <w:sz w:val="24"/>
          <w:szCs w:val="24"/>
        </w:rPr>
        <w:t>NCME is committed to preventing situations where personal relationships might influence professional decision-making. Employees are expressly forbidden from participating in hiring, performance evaluation, compensation, or promotion decisions involving romantic partners or individuals with whom they share a close personal relationship. The organization expects all employees to prioritize professional objectivity and organizational interests.</w:t>
      </w:r>
    </w:p>
    <w:p w14:paraId="296B602A" w14:textId="06F9D530" w:rsidR="000016FC" w:rsidRPr="007B4774" w:rsidRDefault="00FD6DD5" w:rsidP="007B4774">
      <w:pPr>
        <w:pStyle w:val="Heading1"/>
        <w:jc w:val="both"/>
        <w:rPr>
          <w:rFonts w:asciiTheme="minorHAnsi" w:hAnsiTheme="minorHAnsi" w:cstheme="minorHAnsi"/>
          <w:sz w:val="24"/>
          <w:szCs w:val="24"/>
        </w:rPr>
      </w:pPr>
      <w:bookmarkStart w:id="7" w:name="_Toc190081563"/>
      <w:r>
        <w:rPr>
          <w:rFonts w:asciiTheme="minorHAnsi" w:hAnsiTheme="minorHAnsi" w:cstheme="minorHAnsi"/>
          <w:sz w:val="24"/>
          <w:szCs w:val="24"/>
        </w:rPr>
        <w:lastRenderedPageBreak/>
        <w:t xml:space="preserve">2.3 </w:t>
      </w:r>
      <w:r w:rsidR="000016FC" w:rsidRPr="007B4774">
        <w:rPr>
          <w:rFonts w:asciiTheme="minorHAnsi" w:hAnsiTheme="minorHAnsi" w:cstheme="minorHAnsi"/>
          <w:sz w:val="24"/>
          <w:szCs w:val="24"/>
        </w:rPr>
        <w:t>Disclosure and Transparency</w:t>
      </w:r>
      <w:bookmarkEnd w:id="7"/>
    </w:p>
    <w:p w14:paraId="1754FCB5" w14:textId="77777777" w:rsidR="000016FC" w:rsidRPr="007B4774" w:rsidRDefault="000016FC" w:rsidP="007B4774">
      <w:pPr>
        <w:jc w:val="both"/>
        <w:rPr>
          <w:rFonts w:cstheme="minorHAnsi"/>
          <w:sz w:val="24"/>
          <w:szCs w:val="24"/>
        </w:rPr>
      </w:pPr>
      <w:r w:rsidRPr="007B4774">
        <w:rPr>
          <w:rFonts w:cstheme="minorHAnsi"/>
          <w:sz w:val="24"/>
          <w:szCs w:val="24"/>
        </w:rPr>
        <w:t>Employees are required to disclose existing relationships that could potentially create professional conflicts. This disclosure process is designed to help NCME proactively manage potential risks and maintain workplace integrity. All such disclosures will be handled with the utmost confidentiality and discretion.</w:t>
      </w:r>
    </w:p>
    <w:p w14:paraId="7831AEBF" w14:textId="4961AEE2" w:rsidR="000016FC" w:rsidRPr="007B4774" w:rsidRDefault="00FD6DD5" w:rsidP="007B4774">
      <w:pPr>
        <w:pStyle w:val="Heading1"/>
        <w:jc w:val="both"/>
        <w:rPr>
          <w:rFonts w:asciiTheme="minorHAnsi" w:hAnsiTheme="minorHAnsi" w:cstheme="minorHAnsi"/>
          <w:sz w:val="24"/>
          <w:szCs w:val="24"/>
        </w:rPr>
      </w:pPr>
      <w:bookmarkStart w:id="8" w:name="_Toc190081564"/>
      <w:r>
        <w:rPr>
          <w:rFonts w:asciiTheme="minorHAnsi" w:hAnsiTheme="minorHAnsi" w:cstheme="minorHAnsi"/>
          <w:sz w:val="24"/>
          <w:szCs w:val="24"/>
        </w:rPr>
        <w:t xml:space="preserve">2.4 </w:t>
      </w:r>
      <w:r w:rsidR="000016FC" w:rsidRPr="007B4774">
        <w:rPr>
          <w:rFonts w:asciiTheme="minorHAnsi" w:hAnsiTheme="minorHAnsi" w:cstheme="minorHAnsi"/>
          <w:sz w:val="24"/>
          <w:szCs w:val="24"/>
        </w:rPr>
        <w:t>Professional Conduct Standards</w:t>
      </w:r>
      <w:bookmarkEnd w:id="8"/>
    </w:p>
    <w:p w14:paraId="2509C661" w14:textId="77777777" w:rsidR="000016FC" w:rsidRPr="007B4774" w:rsidRDefault="000016FC" w:rsidP="007B4774">
      <w:pPr>
        <w:jc w:val="both"/>
        <w:rPr>
          <w:rFonts w:cstheme="minorHAnsi"/>
          <w:sz w:val="24"/>
          <w:szCs w:val="24"/>
        </w:rPr>
      </w:pPr>
      <w:r w:rsidRPr="007B4774">
        <w:rPr>
          <w:rFonts w:cstheme="minorHAnsi"/>
          <w:sz w:val="24"/>
          <w:szCs w:val="24"/>
        </w:rPr>
        <w:t>Maintaining a professional work environment is paramount. Employees must consistently demonstrate respect, maintain appropriate boundaries, and ensure that personal relationships do not interfere with workplace dynamics. Public displays of affection or behaviors that could make colleagues uncomfortable are not acceptable within the workplace.</w:t>
      </w:r>
    </w:p>
    <w:p w14:paraId="0A10C3A2" w14:textId="6A70C35F" w:rsidR="000016FC" w:rsidRPr="007B4774" w:rsidRDefault="00FD6DD5" w:rsidP="007B4774">
      <w:pPr>
        <w:pStyle w:val="Heading1"/>
        <w:jc w:val="both"/>
        <w:rPr>
          <w:rFonts w:asciiTheme="minorHAnsi" w:hAnsiTheme="minorHAnsi" w:cstheme="minorHAnsi"/>
          <w:sz w:val="24"/>
          <w:szCs w:val="24"/>
        </w:rPr>
      </w:pPr>
      <w:bookmarkStart w:id="9" w:name="_Toc190081565"/>
      <w:r>
        <w:rPr>
          <w:rFonts w:asciiTheme="minorHAnsi" w:hAnsiTheme="minorHAnsi" w:cstheme="minorHAnsi"/>
          <w:sz w:val="24"/>
          <w:szCs w:val="24"/>
        </w:rPr>
        <w:t xml:space="preserve">2.5 </w:t>
      </w:r>
      <w:r w:rsidR="000016FC" w:rsidRPr="007B4774">
        <w:rPr>
          <w:rFonts w:asciiTheme="minorHAnsi" w:hAnsiTheme="minorHAnsi" w:cstheme="minorHAnsi"/>
          <w:sz w:val="24"/>
          <w:szCs w:val="24"/>
        </w:rPr>
        <w:t>Reporting and Enforcement Mechanisms</w:t>
      </w:r>
      <w:bookmarkEnd w:id="9"/>
    </w:p>
    <w:p w14:paraId="402DC664" w14:textId="196168FF" w:rsidR="000016FC" w:rsidRPr="007B4774" w:rsidRDefault="000016FC" w:rsidP="007B4774">
      <w:pPr>
        <w:jc w:val="both"/>
        <w:rPr>
          <w:rFonts w:cstheme="minorHAnsi"/>
          <w:sz w:val="24"/>
          <w:szCs w:val="24"/>
        </w:rPr>
      </w:pPr>
      <w:r w:rsidRPr="007B4774">
        <w:rPr>
          <w:rFonts w:cstheme="minorHAnsi"/>
          <w:sz w:val="24"/>
          <w:szCs w:val="24"/>
        </w:rPr>
        <w:t>NCME provides multiple confidential channels for reporting potential policy violations, including direct communication with superv</w:t>
      </w:r>
      <w:r w:rsidR="00545CAA" w:rsidRPr="007B4774">
        <w:rPr>
          <w:rFonts w:cstheme="minorHAnsi"/>
          <w:sz w:val="24"/>
          <w:szCs w:val="24"/>
        </w:rPr>
        <w:t>isors and Human Resources</w:t>
      </w:r>
      <w:r w:rsidRPr="007B4774">
        <w:rPr>
          <w:rFonts w:cstheme="minorHAnsi"/>
          <w:sz w:val="24"/>
          <w:szCs w:val="24"/>
        </w:rPr>
        <w:t>. The organization is committed to thoroughly investigating all reported concerns while protecting the privacy and rights of all individuals involved.</w:t>
      </w:r>
    </w:p>
    <w:p w14:paraId="7E4EA412" w14:textId="05B77FC3" w:rsidR="000016FC" w:rsidRPr="007B4774" w:rsidRDefault="00FD6DD5" w:rsidP="007B4774">
      <w:pPr>
        <w:pStyle w:val="Heading1"/>
        <w:jc w:val="both"/>
        <w:rPr>
          <w:rFonts w:asciiTheme="minorHAnsi" w:hAnsiTheme="minorHAnsi" w:cstheme="minorHAnsi"/>
          <w:sz w:val="24"/>
          <w:szCs w:val="24"/>
        </w:rPr>
      </w:pPr>
      <w:bookmarkStart w:id="10" w:name="_Toc190081566"/>
      <w:r>
        <w:rPr>
          <w:rFonts w:asciiTheme="minorHAnsi" w:hAnsiTheme="minorHAnsi" w:cstheme="minorHAnsi"/>
          <w:sz w:val="24"/>
          <w:szCs w:val="24"/>
        </w:rPr>
        <w:t xml:space="preserve">2.6 </w:t>
      </w:r>
      <w:r w:rsidR="000016FC" w:rsidRPr="007B4774">
        <w:rPr>
          <w:rFonts w:asciiTheme="minorHAnsi" w:hAnsiTheme="minorHAnsi" w:cstheme="minorHAnsi"/>
          <w:sz w:val="24"/>
          <w:szCs w:val="24"/>
        </w:rPr>
        <w:t>Consequences of Policy Violations</w:t>
      </w:r>
      <w:bookmarkEnd w:id="10"/>
    </w:p>
    <w:p w14:paraId="29F94FE2" w14:textId="1C01E54F" w:rsidR="000016FC" w:rsidRPr="007B4774" w:rsidRDefault="000016FC" w:rsidP="007B4774">
      <w:pPr>
        <w:jc w:val="both"/>
        <w:rPr>
          <w:rFonts w:cstheme="minorHAnsi"/>
          <w:sz w:val="24"/>
          <w:szCs w:val="24"/>
        </w:rPr>
      </w:pPr>
      <w:r w:rsidRPr="007B4774">
        <w:rPr>
          <w:rFonts w:cstheme="minorHAnsi"/>
          <w:sz w:val="24"/>
          <w:szCs w:val="24"/>
        </w:rPr>
        <w:t>Violations of this fraternization policy may result in significant disciplinary actions. Depending on the nature and severity of the infraction, consequences could range from mandatory reassignment to potential termination of employment. The organization will handle each situation with fairness, consistency, and in alignme</w:t>
      </w:r>
      <w:r w:rsidR="00BF19F9" w:rsidRPr="007B4774">
        <w:rPr>
          <w:rFonts w:cstheme="minorHAnsi"/>
          <w:sz w:val="24"/>
          <w:szCs w:val="24"/>
        </w:rPr>
        <w:t xml:space="preserve">nt with </w:t>
      </w:r>
      <w:r w:rsidR="007B4774" w:rsidRPr="007B4774">
        <w:rPr>
          <w:rFonts w:cstheme="minorHAnsi"/>
          <w:sz w:val="24"/>
          <w:szCs w:val="24"/>
        </w:rPr>
        <w:t>established NCME</w:t>
      </w:r>
      <w:r w:rsidR="00754B82" w:rsidRPr="007B4774">
        <w:rPr>
          <w:rFonts w:cstheme="minorHAnsi"/>
          <w:sz w:val="24"/>
          <w:szCs w:val="24"/>
        </w:rPr>
        <w:t xml:space="preserve"> Human R</w:t>
      </w:r>
      <w:r w:rsidR="00BF19F9" w:rsidRPr="007B4774">
        <w:rPr>
          <w:rFonts w:cstheme="minorHAnsi"/>
          <w:sz w:val="24"/>
          <w:szCs w:val="24"/>
        </w:rPr>
        <w:t>esource Manual</w:t>
      </w:r>
      <w:r w:rsidRPr="007B4774">
        <w:rPr>
          <w:rFonts w:cstheme="minorHAnsi"/>
          <w:sz w:val="24"/>
          <w:szCs w:val="24"/>
        </w:rPr>
        <w:t>.</w:t>
      </w:r>
    </w:p>
    <w:p w14:paraId="5F1AB495" w14:textId="635E195A" w:rsidR="000016FC" w:rsidRPr="007B4774" w:rsidRDefault="00FD6DD5" w:rsidP="007B4774">
      <w:pPr>
        <w:pStyle w:val="Heading1"/>
        <w:jc w:val="both"/>
        <w:rPr>
          <w:rFonts w:asciiTheme="minorHAnsi" w:hAnsiTheme="minorHAnsi" w:cstheme="minorHAnsi"/>
          <w:sz w:val="24"/>
          <w:szCs w:val="24"/>
        </w:rPr>
      </w:pPr>
      <w:bookmarkStart w:id="11" w:name="_Toc190081567"/>
      <w:r>
        <w:rPr>
          <w:rFonts w:asciiTheme="minorHAnsi" w:hAnsiTheme="minorHAnsi" w:cstheme="minorHAnsi"/>
          <w:sz w:val="24"/>
          <w:szCs w:val="24"/>
        </w:rPr>
        <w:t xml:space="preserve">2.7 </w:t>
      </w:r>
      <w:r w:rsidR="000016FC" w:rsidRPr="007B4774">
        <w:rPr>
          <w:rFonts w:asciiTheme="minorHAnsi" w:hAnsiTheme="minorHAnsi" w:cstheme="minorHAnsi"/>
          <w:sz w:val="24"/>
          <w:szCs w:val="24"/>
        </w:rPr>
        <w:t>Non-Retaliation Commitment</w:t>
      </w:r>
      <w:bookmarkEnd w:id="11"/>
    </w:p>
    <w:p w14:paraId="1E8EAFF1" w14:textId="77777777" w:rsidR="000016FC" w:rsidRPr="007B4774" w:rsidRDefault="000016FC" w:rsidP="007B4774">
      <w:pPr>
        <w:jc w:val="both"/>
        <w:rPr>
          <w:rFonts w:cstheme="minorHAnsi"/>
          <w:sz w:val="24"/>
          <w:szCs w:val="24"/>
        </w:rPr>
      </w:pPr>
      <w:r w:rsidRPr="007B4774">
        <w:rPr>
          <w:rFonts w:cstheme="minorHAnsi"/>
          <w:sz w:val="24"/>
          <w:szCs w:val="24"/>
        </w:rPr>
        <w:t>NCME strongly prohibits any form of retaliation against employees who report potential policy violations in good faith. The organization is dedicated to creating an environment where employees feel safe and supported in maintaining professional standards.</w:t>
      </w:r>
    </w:p>
    <w:p w14:paraId="2396B4DC" w14:textId="2459622F" w:rsidR="000016FC" w:rsidRPr="007B4774" w:rsidRDefault="00FD6DD5" w:rsidP="007B4774">
      <w:pPr>
        <w:pStyle w:val="Heading1"/>
        <w:jc w:val="both"/>
        <w:rPr>
          <w:rFonts w:asciiTheme="minorHAnsi" w:hAnsiTheme="minorHAnsi" w:cstheme="minorHAnsi"/>
          <w:sz w:val="24"/>
          <w:szCs w:val="24"/>
        </w:rPr>
      </w:pPr>
      <w:bookmarkStart w:id="12" w:name="_Toc190081568"/>
      <w:r>
        <w:rPr>
          <w:rFonts w:asciiTheme="minorHAnsi" w:hAnsiTheme="minorHAnsi" w:cstheme="minorHAnsi"/>
          <w:sz w:val="24"/>
          <w:szCs w:val="24"/>
        </w:rPr>
        <w:t xml:space="preserve">2.8 </w:t>
      </w:r>
      <w:r w:rsidR="000016FC" w:rsidRPr="007B4774">
        <w:rPr>
          <w:rFonts w:asciiTheme="minorHAnsi" w:hAnsiTheme="minorHAnsi" w:cstheme="minorHAnsi"/>
          <w:sz w:val="24"/>
          <w:szCs w:val="24"/>
        </w:rPr>
        <w:t>Policy Review and Adaptation</w:t>
      </w:r>
      <w:bookmarkEnd w:id="12"/>
    </w:p>
    <w:p w14:paraId="67A5268C" w14:textId="19AD0133" w:rsidR="000016FC" w:rsidRPr="007B4774" w:rsidRDefault="00BF19F9" w:rsidP="007B4774">
      <w:pPr>
        <w:jc w:val="both"/>
        <w:rPr>
          <w:rFonts w:cstheme="minorHAnsi"/>
          <w:sz w:val="24"/>
          <w:szCs w:val="24"/>
        </w:rPr>
      </w:pPr>
      <w:r w:rsidRPr="007B4774">
        <w:rPr>
          <w:rFonts w:cstheme="minorHAnsi"/>
          <w:sz w:val="24"/>
          <w:szCs w:val="24"/>
        </w:rPr>
        <w:t>This policy will undergo periodic</w:t>
      </w:r>
      <w:r w:rsidR="000016FC" w:rsidRPr="007B4774">
        <w:rPr>
          <w:rFonts w:cstheme="minorHAnsi"/>
          <w:sz w:val="24"/>
          <w:szCs w:val="24"/>
        </w:rPr>
        <w:t xml:space="preserve"> review to ensure its continued relevance and effectiveness. NCME remains committed to adapting its guidelines to address evolving workplace dynamics and organizational needs.</w:t>
      </w:r>
    </w:p>
    <w:p w14:paraId="28E3C22D" w14:textId="4F3C64E6" w:rsidR="000016FC" w:rsidRPr="007B4774" w:rsidRDefault="00FD6DD5" w:rsidP="007B4774">
      <w:pPr>
        <w:pStyle w:val="Heading1"/>
        <w:jc w:val="both"/>
        <w:rPr>
          <w:rFonts w:asciiTheme="minorHAnsi" w:hAnsiTheme="minorHAnsi" w:cstheme="minorHAnsi"/>
          <w:sz w:val="24"/>
          <w:szCs w:val="24"/>
        </w:rPr>
      </w:pPr>
      <w:bookmarkStart w:id="13" w:name="_Toc190081569"/>
      <w:r>
        <w:rPr>
          <w:rFonts w:asciiTheme="minorHAnsi" w:hAnsiTheme="minorHAnsi" w:cstheme="minorHAnsi"/>
          <w:sz w:val="24"/>
          <w:szCs w:val="24"/>
        </w:rPr>
        <w:t xml:space="preserve">2.9 </w:t>
      </w:r>
      <w:r w:rsidR="000016FC" w:rsidRPr="007B4774">
        <w:rPr>
          <w:rFonts w:asciiTheme="minorHAnsi" w:hAnsiTheme="minorHAnsi" w:cstheme="minorHAnsi"/>
          <w:sz w:val="24"/>
          <w:szCs w:val="24"/>
        </w:rPr>
        <w:t>Employee Acknowledgment</w:t>
      </w:r>
      <w:bookmarkEnd w:id="13"/>
    </w:p>
    <w:p w14:paraId="449D073F" w14:textId="77777777" w:rsidR="000016FC" w:rsidRPr="007B4774" w:rsidRDefault="000016FC" w:rsidP="007B4774">
      <w:pPr>
        <w:jc w:val="both"/>
        <w:rPr>
          <w:rFonts w:cstheme="minorHAnsi"/>
          <w:sz w:val="24"/>
          <w:szCs w:val="24"/>
        </w:rPr>
      </w:pPr>
      <w:r w:rsidRPr="007B4774">
        <w:rPr>
          <w:rFonts w:cstheme="minorHAnsi"/>
          <w:sz w:val="24"/>
          <w:szCs w:val="24"/>
        </w:rPr>
        <w:t>All NCME employees are required to thoroughly review this policy, demonstrate comprehensive understanding, and provide a signed acknowledgment annually. This ensures ongoing awareness and commitment to maintaining professional workplace relationships.</w:t>
      </w:r>
    </w:p>
    <w:p w14:paraId="572BDFFD" w14:textId="77777777" w:rsidR="000016FC" w:rsidRPr="007B4774" w:rsidRDefault="000016FC" w:rsidP="007B4774">
      <w:pPr>
        <w:jc w:val="both"/>
        <w:rPr>
          <w:rFonts w:cstheme="minorHAnsi"/>
          <w:sz w:val="24"/>
          <w:szCs w:val="24"/>
        </w:rPr>
      </w:pPr>
    </w:p>
    <w:p w14:paraId="493CE086" w14:textId="7524EC78" w:rsidR="000016FC" w:rsidRPr="007B4774" w:rsidRDefault="00C60C46" w:rsidP="007B4774">
      <w:pPr>
        <w:jc w:val="both"/>
        <w:rPr>
          <w:rFonts w:cstheme="minorHAnsi"/>
          <w:sz w:val="24"/>
          <w:szCs w:val="24"/>
        </w:rPr>
      </w:pPr>
      <w:r w:rsidRPr="007B4774">
        <w:rPr>
          <w:rFonts w:cstheme="minorHAnsi"/>
          <w:sz w:val="24"/>
          <w:szCs w:val="24"/>
        </w:rPr>
        <w:t xml:space="preserve"> </w:t>
      </w:r>
    </w:p>
    <w:p w14:paraId="3F7E58EF" w14:textId="0F800F60" w:rsidR="000016FC" w:rsidRPr="007B4774" w:rsidRDefault="000016FC" w:rsidP="007B4774">
      <w:pPr>
        <w:jc w:val="both"/>
        <w:rPr>
          <w:rFonts w:cstheme="minorHAnsi"/>
          <w:sz w:val="24"/>
          <w:szCs w:val="24"/>
        </w:rPr>
      </w:pPr>
      <w:r w:rsidRPr="007B4774">
        <w:rPr>
          <w:rFonts w:cstheme="minorHAnsi"/>
          <w:sz w:val="24"/>
          <w:szCs w:val="24"/>
        </w:rPr>
        <w:lastRenderedPageBreak/>
        <w:t xml:space="preserve">Effective Date: </w:t>
      </w:r>
      <w:r w:rsidR="00754B82" w:rsidRPr="007B4774">
        <w:rPr>
          <w:rFonts w:cstheme="minorHAnsi"/>
          <w:sz w:val="24"/>
          <w:szCs w:val="24"/>
        </w:rPr>
        <w:t xml:space="preserve"> 20 December 2024</w:t>
      </w:r>
    </w:p>
    <w:p w14:paraId="17EC3D2C" w14:textId="54A78964" w:rsidR="00C60C46" w:rsidRPr="007B4774" w:rsidRDefault="000016FC" w:rsidP="007B4774">
      <w:pPr>
        <w:jc w:val="both"/>
        <w:rPr>
          <w:rFonts w:cstheme="minorHAnsi"/>
          <w:sz w:val="24"/>
          <w:szCs w:val="24"/>
        </w:rPr>
      </w:pPr>
      <w:r w:rsidRPr="007B4774">
        <w:rPr>
          <w:rFonts w:cstheme="minorHAnsi"/>
          <w:sz w:val="24"/>
          <w:szCs w:val="24"/>
        </w:rPr>
        <w:t xml:space="preserve">Last Revised: </w:t>
      </w:r>
    </w:p>
    <w:p w14:paraId="024EE9FA" w14:textId="77777777" w:rsidR="00C60C46" w:rsidRPr="007B4774" w:rsidRDefault="00C60C46" w:rsidP="007B4774">
      <w:pPr>
        <w:jc w:val="both"/>
        <w:rPr>
          <w:rFonts w:cstheme="minorHAnsi"/>
          <w:sz w:val="24"/>
          <w:szCs w:val="24"/>
        </w:rPr>
      </w:pPr>
    </w:p>
    <w:p w14:paraId="6D26A402" w14:textId="7E6BCBD5" w:rsidR="000016FC" w:rsidRPr="007B4774" w:rsidRDefault="000016FC" w:rsidP="007B4774">
      <w:pPr>
        <w:jc w:val="both"/>
        <w:rPr>
          <w:rFonts w:cstheme="minorHAnsi"/>
          <w:sz w:val="24"/>
          <w:szCs w:val="24"/>
        </w:rPr>
      </w:pPr>
    </w:p>
    <w:p w14:paraId="56DC8B87" w14:textId="77777777" w:rsidR="00513767" w:rsidRPr="007B4774" w:rsidRDefault="00513767" w:rsidP="007B4774">
      <w:pPr>
        <w:spacing w:line="360" w:lineRule="auto"/>
        <w:jc w:val="both"/>
        <w:rPr>
          <w:rFonts w:cstheme="minorHAnsi"/>
          <w:b/>
          <w:bCs/>
          <w:sz w:val="24"/>
          <w:szCs w:val="24"/>
        </w:rPr>
      </w:pPr>
      <w:r w:rsidRPr="007B4774">
        <w:rPr>
          <w:rFonts w:cstheme="minorHAnsi"/>
          <w:b/>
          <w:bCs/>
          <w:sz w:val="24"/>
          <w:szCs w:val="24"/>
        </w:rPr>
        <w:t>NAZARENE COMPASSIONATE MINISTRIES-BOARD EXECUTIVE APPROVAL</w:t>
      </w:r>
    </w:p>
    <w:p w14:paraId="65E1996D" w14:textId="77777777" w:rsidR="00513767" w:rsidRPr="007B4774" w:rsidRDefault="00513767" w:rsidP="007B4774">
      <w:pPr>
        <w:spacing w:line="360" w:lineRule="auto"/>
        <w:jc w:val="both"/>
        <w:rPr>
          <w:rFonts w:cstheme="minorHAnsi"/>
          <w:sz w:val="24"/>
          <w:szCs w:val="24"/>
        </w:rPr>
      </w:pPr>
    </w:p>
    <w:p w14:paraId="1AC7CD35" w14:textId="77777777" w:rsidR="00513767" w:rsidRPr="007B4774" w:rsidRDefault="00513767" w:rsidP="007B4774">
      <w:pPr>
        <w:spacing w:line="360" w:lineRule="auto"/>
        <w:jc w:val="both"/>
        <w:rPr>
          <w:rFonts w:cstheme="minorHAnsi"/>
          <w:sz w:val="24"/>
          <w:szCs w:val="24"/>
        </w:rPr>
      </w:pPr>
      <w:r w:rsidRPr="007B4774">
        <w:rPr>
          <w:rFonts w:cstheme="minorHAnsi"/>
          <w:sz w:val="24"/>
          <w:szCs w:val="24"/>
        </w:rPr>
        <w:t>Submitted By</w:t>
      </w:r>
    </w:p>
    <w:p w14:paraId="17BC39AA" w14:textId="1E41B446" w:rsidR="00513767" w:rsidRPr="007B4774" w:rsidRDefault="00513767" w:rsidP="007B4774">
      <w:pPr>
        <w:spacing w:line="360" w:lineRule="auto"/>
        <w:jc w:val="both"/>
        <w:rPr>
          <w:rFonts w:cstheme="minorHAnsi"/>
          <w:sz w:val="24"/>
          <w:szCs w:val="24"/>
        </w:rPr>
      </w:pPr>
      <w:r w:rsidRPr="007B4774">
        <w:rPr>
          <w:rFonts w:cstheme="minorHAnsi"/>
          <w:sz w:val="24"/>
          <w:szCs w:val="24"/>
        </w:rPr>
        <w:t xml:space="preserve"> Country Director: ______________________     ____________________</w:t>
      </w:r>
    </w:p>
    <w:p w14:paraId="2AFCEC20" w14:textId="2FF9D9EA" w:rsidR="00513767" w:rsidRPr="007B4774" w:rsidRDefault="00513767" w:rsidP="007B4774">
      <w:pPr>
        <w:spacing w:line="360" w:lineRule="auto"/>
        <w:jc w:val="both"/>
        <w:rPr>
          <w:rFonts w:cstheme="minorHAnsi"/>
          <w:sz w:val="24"/>
          <w:szCs w:val="24"/>
        </w:rPr>
      </w:pPr>
      <w:r w:rsidRPr="007B4774">
        <w:rPr>
          <w:rFonts w:cstheme="minorHAnsi"/>
          <w:sz w:val="24"/>
          <w:szCs w:val="24"/>
        </w:rPr>
        <w:tab/>
      </w:r>
      <w:r w:rsidRPr="007B4774">
        <w:rPr>
          <w:rFonts w:cstheme="minorHAnsi"/>
          <w:sz w:val="24"/>
          <w:szCs w:val="24"/>
        </w:rPr>
        <w:tab/>
      </w:r>
      <w:r w:rsidRPr="007B4774">
        <w:rPr>
          <w:rFonts w:cstheme="minorHAnsi"/>
          <w:sz w:val="24"/>
          <w:szCs w:val="24"/>
        </w:rPr>
        <w:tab/>
      </w:r>
      <w:r w:rsidRPr="007B4774">
        <w:rPr>
          <w:rFonts w:cstheme="minorHAnsi"/>
          <w:sz w:val="24"/>
          <w:szCs w:val="24"/>
        </w:rPr>
        <w:tab/>
        <w:t xml:space="preserve">           Signature</w:t>
      </w:r>
      <w:r w:rsidRPr="007B4774">
        <w:rPr>
          <w:rFonts w:cstheme="minorHAnsi"/>
          <w:sz w:val="24"/>
          <w:szCs w:val="24"/>
        </w:rPr>
        <w:tab/>
      </w:r>
      <w:r w:rsidRPr="007B4774">
        <w:rPr>
          <w:rFonts w:cstheme="minorHAnsi"/>
          <w:sz w:val="24"/>
          <w:szCs w:val="24"/>
        </w:rPr>
        <w:tab/>
      </w:r>
      <w:r w:rsidRPr="007B4774">
        <w:rPr>
          <w:rFonts w:cstheme="minorHAnsi"/>
          <w:sz w:val="24"/>
          <w:szCs w:val="24"/>
        </w:rPr>
        <w:tab/>
        <w:t>Date</w:t>
      </w:r>
      <w:r w:rsidRPr="007B4774">
        <w:rPr>
          <w:rFonts w:cstheme="minorHAnsi"/>
          <w:sz w:val="24"/>
          <w:szCs w:val="24"/>
        </w:rPr>
        <w:tab/>
      </w:r>
    </w:p>
    <w:p w14:paraId="1C7B138E" w14:textId="77777777" w:rsidR="00513767" w:rsidRPr="007B4774" w:rsidRDefault="00513767" w:rsidP="007B4774">
      <w:pPr>
        <w:spacing w:line="360" w:lineRule="auto"/>
        <w:jc w:val="both"/>
        <w:rPr>
          <w:rFonts w:cstheme="minorHAnsi"/>
          <w:sz w:val="24"/>
          <w:szCs w:val="24"/>
        </w:rPr>
      </w:pPr>
      <w:r w:rsidRPr="007B4774">
        <w:rPr>
          <w:rFonts w:cstheme="minorHAnsi"/>
          <w:sz w:val="24"/>
          <w:szCs w:val="24"/>
        </w:rPr>
        <w:t>Reviewed By:</w:t>
      </w:r>
    </w:p>
    <w:p w14:paraId="683E3263" w14:textId="7F65D186" w:rsidR="00513767" w:rsidRPr="007B4774" w:rsidRDefault="00C60C46" w:rsidP="007B4774">
      <w:pPr>
        <w:spacing w:line="360" w:lineRule="auto"/>
        <w:jc w:val="both"/>
        <w:rPr>
          <w:rFonts w:cstheme="minorHAnsi"/>
          <w:sz w:val="24"/>
          <w:szCs w:val="24"/>
        </w:rPr>
      </w:pPr>
      <w:r w:rsidRPr="007B4774">
        <w:rPr>
          <w:rFonts w:cstheme="minorHAnsi"/>
          <w:sz w:val="24"/>
          <w:szCs w:val="24"/>
        </w:rPr>
        <w:t xml:space="preserve">Board Member-Policy sub-committee member: </w:t>
      </w:r>
      <w:r w:rsidR="00513767" w:rsidRPr="007B4774">
        <w:rPr>
          <w:rFonts w:cstheme="minorHAnsi"/>
          <w:sz w:val="24"/>
          <w:szCs w:val="24"/>
        </w:rPr>
        <w:t>_______________</w:t>
      </w:r>
      <w:r w:rsidRPr="007B4774">
        <w:rPr>
          <w:rFonts w:cstheme="minorHAnsi"/>
          <w:sz w:val="24"/>
          <w:szCs w:val="24"/>
        </w:rPr>
        <w:t>_______    _______________</w:t>
      </w:r>
    </w:p>
    <w:p w14:paraId="351FF634" w14:textId="7EC27FC8" w:rsidR="00513767" w:rsidRPr="007B4774" w:rsidRDefault="00513767" w:rsidP="007B4774">
      <w:pPr>
        <w:spacing w:line="360" w:lineRule="auto"/>
        <w:jc w:val="both"/>
        <w:rPr>
          <w:rFonts w:cstheme="minorHAnsi"/>
          <w:sz w:val="24"/>
          <w:szCs w:val="24"/>
        </w:rPr>
      </w:pPr>
      <w:r w:rsidRPr="007B4774">
        <w:rPr>
          <w:rFonts w:cstheme="minorHAnsi"/>
          <w:sz w:val="24"/>
          <w:szCs w:val="24"/>
        </w:rPr>
        <w:tab/>
      </w:r>
      <w:r w:rsidRPr="007B4774">
        <w:rPr>
          <w:rFonts w:cstheme="minorHAnsi"/>
          <w:sz w:val="24"/>
          <w:szCs w:val="24"/>
        </w:rPr>
        <w:tab/>
      </w:r>
      <w:r w:rsidRPr="007B4774">
        <w:rPr>
          <w:rFonts w:cstheme="minorHAnsi"/>
          <w:sz w:val="24"/>
          <w:szCs w:val="24"/>
        </w:rPr>
        <w:tab/>
      </w:r>
      <w:r w:rsidRPr="007B4774">
        <w:rPr>
          <w:rFonts w:cstheme="minorHAnsi"/>
          <w:sz w:val="24"/>
          <w:szCs w:val="24"/>
        </w:rPr>
        <w:tab/>
      </w:r>
      <w:r w:rsidR="00C60C46" w:rsidRPr="007B4774">
        <w:rPr>
          <w:rFonts w:cstheme="minorHAnsi"/>
          <w:sz w:val="24"/>
          <w:szCs w:val="24"/>
        </w:rPr>
        <w:tab/>
      </w:r>
      <w:r w:rsidR="00C60C46" w:rsidRPr="007B4774">
        <w:rPr>
          <w:rFonts w:cstheme="minorHAnsi"/>
          <w:sz w:val="24"/>
          <w:szCs w:val="24"/>
        </w:rPr>
        <w:tab/>
      </w:r>
      <w:r w:rsidRPr="007B4774">
        <w:rPr>
          <w:rFonts w:cstheme="minorHAnsi"/>
          <w:sz w:val="24"/>
          <w:szCs w:val="24"/>
        </w:rPr>
        <w:t xml:space="preserve">        Signature</w:t>
      </w:r>
      <w:r w:rsidRPr="007B4774">
        <w:rPr>
          <w:rFonts w:cstheme="minorHAnsi"/>
          <w:sz w:val="24"/>
          <w:szCs w:val="24"/>
        </w:rPr>
        <w:tab/>
      </w:r>
      <w:r w:rsidRPr="007B4774">
        <w:rPr>
          <w:rFonts w:cstheme="minorHAnsi"/>
          <w:sz w:val="24"/>
          <w:szCs w:val="24"/>
        </w:rPr>
        <w:tab/>
      </w:r>
      <w:r w:rsidRPr="007B4774">
        <w:rPr>
          <w:rFonts w:cstheme="minorHAnsi"/>
          <w:sz w:val="24"/>
          <w:szCs w:val="24"/>
        </w:rPr>
        <w:tab/>
      </w:r>
      <w:r w:rsidRPr="007B4774">
        <w:rPr>
          <w:rFonts w:cstheme="minorHAnsi"/>
          <w:sz w:val="24"/>
          <w:szCs w:val="24"/>
        </w:rPr>
        <w:tab/>
        <w:t>Date</w:t>
      </w:r>
      <w:r w:rsidRPr="007B4774">
        <w:rPr>
          <w:rFonts w:cstheme="minorHAnsi"/>
          <w:sz w:val="24"/>
          <w:szCs w:val="24"/>
        </w:rPr>
        <w:tab/>
      </w:r>
    </w:p>
    <w:p w14:paraId="50BA2979" w14:textId="77777777" w:rsidR="00513767" w:rsidRPr="007B4774" w:rsidRDefault="00513767" w:rsidP="007B4774">
      <w:pPr>
        <w:spacing w:line="360" w:lineRule="auto"/>
        <w:jc w:val="both"/>
        <w:rPr>
          <w:rFonts w:cstheme="minorHAnsi"/>
          <w:sz w:val="24"/>
          <w:szCs w:val="24"/>
        </w:rPr>
      </w:pPr>
      <w:r w:rsidRPr="007B4774">
        <w:rPr>
          <w:rFonts w:cstheme="minorHAnsi"/>
          <w:sz w:val="24"/>
          <w:szCs w:val="24"/>
        </w:rPr>
        <w:t>Approved By:</w:t>
      </w:r>
    </w:p>
    <w:p w14:paraId="7734EE41" w14:textId="3E4AA68F" w:rsidR="00513767" w:rsidRPr="007B4774" w:rsidRDefault="00513767" w:rsidP="007B4774">
      <w:pPr>
        <w:spacing w:line="360" w:lineRule="auto"/>
        <w:jc w:val="both"/>
        <w:rPr>
          <w:rFonts w:cstheme="minorHAnsi"/>
          <w:sz w:val="24"/>
          <w:szCs w:val="24"/>
        </w:rPr>
      </w:pPr>
      <w:r w:rsidRPr="007B4774">
        <w:rPr>
          <w:rFonts w:cstheme="minorHAnsi"/>
          <w:sz w:val="24"/>
          <w:szCs w:val="24"/>
        </w:rPr>
        <w:t xml:space="preserve"> Board Chairperson: ____________________</w:t>
      </w:r>
      <w:r w:rsidRPr="007B4774">
        <w:rPr>
          <w:rFonts w:cstheme="minorHAnsi"/>
          <w:sz w:val="24"/>
          <w:szCs w:val="24"/>
        </w:rPr>
        <w:tab/>
        <w:t xml:space="preserve"> ___________________</w:t>
      </w:r>
    </w:p>
    <w:p w14:paraId="3DAF5448" w14:textId="2D5494A7" w:rsidR="00513767" w:rsidRPr="00675B61" w:rsidRDefault="00513767" w:rsidP="007B4774">
      <w:pPr>
        <w:spacing w:line="360" w:lineRule="auto"/>
        <w:jc w:val="both"/>
        <w:rPr>
          <w:rFonts w:ascii="Times New Roman" w:hAnsi="Times New Roman" w:cs="Times New Roman"/>
          <w:sz w:val="24"/>
          <w:szCs w:val="24"/>
        </w:rPr>
      </w:pPr>
      <w:r w:rsidRPr="007B4774">
        <w:rPr>
          <w:rFonts w:cstheme="minorHAnsi"/>
          <w:sz w:val="24"/>
          <w:szCs w:val="24"/>
        </w:rPr>
        <w:tab/>
      </w:r>
      <w:r w:rsidRPr="007B4774">
        <w:rPr>
          <w:rFonts w:cstheme="minorHAnsi"/>
          <w:sz w:val="24"/>
          <w:szCs w:val="24"/>
        </w:rPr>
        <w:tab/>
      </w:r>
      <w:r w:rsidRPr="007B4774">
        <w:rPr>
          <w:rFonts w:cstheme="minorHAnsi"/>
          <w:sz w:val="24"/>
          <w:szCs w:val="24"/>
        </w:rPr>
        <w:tab/>
      </w:r>
      <w:r w:rsidRPr="007B4774">
        <w:rPr>
          <w:rFonts w:cstheme="minorHAnsi"/>
          <w:sz w:val="24"/>
          <w:szCs w:val="24"/>
        </w:rPr>
        <w:tab/>
        <w:t xml:space="preserve">            Signature</w:t>
      </w:r>
      <w:r w:rsidRPr="007B4774">
        <w:rPr>
          <w:rFonts w:cstheme="minorHAnsi"/>
          <w:sz w:val="24"/>
          <w:szCs w:val="24"/>
        </w:rPr>
        <w:tab/>
        <w:t xml:space="preserve">    </w:t>
      </w:r>
      <w:r w:rsidRPr="00675B61">
        <w:rPr>
          <w:rFonts w:ascii="Times New Roman" w:hAnsi="Times New Roman" w:cs="Times New Roman"/>
          <w:sz w:val="24"/>
          <w:szCs w:val="24"/>
        </w:rPr>
        <w:t xml:space="preserve">                         Date</w:t>
      </w:r>
    </w:p>
    <w:sectPr w:rsidR="00513767" w:rsidRPr="00675B61" w:rsidSect="003F55AB">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B41A7"/>
    <w:multiLevelType w:val="hybridMultilevel"/>
    <w:tmpl w:val="AFB2C048"/>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63141C"/>
    <w:multiLevelType w:val="hybridMultilevel"/>
    <w:tmpl w:val="0FEAD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2B6CC6"/>
    <w:multiLevelType w:val="hybridMultilevel"/>
    <w:tmpl w:val="78DE73A4"/>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9D666D"/>
    <w:multiLevelType w:val="hybridMultilevel"/>
    <w:tmpl w:val="32C05F94"/>
    <w:lvl w:ilvl="0" w:tplc="848C8E2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4B45585B"/>
    <w:multiLevelType w:val="hybridMultilevel"/>
    <w:tmpl w:val="D2E42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4D2C1C"/>
    <w:multiLevelType w:val="multilevel"/>
    <w:tmpl w:val="5A781660"/>
    <w:lvl w:ilvl="0">
      <w:start w:val="1"/>
      <w:numFmt w:val="upperRoman"/>
      <w:lvlText w:val="%1."/>
      <w:lvlJc w:val="right"/>
      <w:pPr>
        <w:ind w:left="720" w:hanging="360"/>
      </w:pPr>
      <w:rPr>
        <w:rFonts w:hint="default"/>
      </w:rPr>
    </w:lvl>
    <w:lvl w:ilv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5A692E51"/>
    <w:multiLevelType w:val="multilevel"/>
    <w:tmpl w:val="4BAECC14"/>
    <w:lvl w:ilvl="0">
      <w:start w:val="1"/>
      <w:numFmt w:val="decimal"/>
      <w:lvlText w:val="%1.0"/>
      <w:lvlJc w:val="left"/>
      <w:pPr>
        <w:ind w:left="73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7" w15:restartNumberingAfterBreak="0">
    <w:nsid w:val="6F3500F2"/>
    <w:multiLevelType w:val="hybridMultilevel"/>
    <w:tmpl w:val="06DA4EB0"/>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410EBC"/>
    <w:multiLevelType w:val="hybridMultilevel"/>
    <w:tmpl w:val="B5E0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FD6BA2"/>
    <w:multiLevelType w:val="hybridMultilevel"/>
    <w:tmpl w:val="5E30D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9D6949"/>
    <w:multiLevelType w:val="hybridMultilevel"/>
    <w:tmpl w:val="FF32D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8"/>
  </w:num>
  <w:num w:numId="4">
    <w:abstractNumId w:val="9"/>
  </w:num>
  <w:num w:numId="5">
    <w:abstractNumId w:val="10"/>
  </w:num>
  <w:num w:numId="6">
    <w:abstractNumId w:val="6"/>
  </w:num>
  <w:num w:numId="7">
    <w:abstractNumId w:val="5"/>
  </w:num>
  <w:num w:numId="8">
    <w:abstractNumId w:val="2"/>
  </w:num>
  <w:num w:numId="9">
    <w:abstractNumId w:val="7"/>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DED"/>
    <w:rsid w:val="000016FC"/>
    <w:rsid w:val="00013165"/>
    <w:rsid w:val="00077BE4"/>
    <w:rsid w:val="00085757"/>
    <w:rsid w:val="001B7FAC"/>
    <w:rsid w:val="00231EE8"/>
    <w:rsid w:val="00250959"/>
    <w:rsid w:val="00256078"/>
    <w:rsid w:val="00293570"/>
    <w:rsid w:val="00334AEA"/>
    <w:rsid w:val="00391934"/>
    <w:rsid w:val="003A193F"/>
    <w:rsid w:val="003F55AB"/>
    <w:rsid w:val="00400EA9"/>
    <w:rsid w:val="004232FA"/>
    <w:rsid w:val="004E0A2A"/>
    <w:rsid w:val="004F147D"/>
    <w:rsid w:val="00501212"/>
    <w:rsid w:val="005039C1"/>
    <w:rsid w:val="00513767"/>
    <w:rsid w:val="00545CAA"/>
    <w:rsid w:val="0056319C"/>
    <w:rsid w:val="00584357"/>
    <w:rsid w:val="005E257F"/>
    <w:rsid w:val="005F1A97"/>
    <w:rsid w:val="00627E5E"/>
    <w:rsid w:val="006445CD"/>
    <w:rsid w:val="00675B61"/>
    <w:rsid w:val="006A609F"/>
    <w:rsid w:val="006B6198"/>
    <w:rsid w:val="006D2767"/>
    <w:rsid w:val="007365CF"/>
    <w:rsid w:val="00750C25"/>
    <w:rsid w:val="00754B82"/>
    <w:rsid w:val="00761589"/>
    <w:rsid w:val="007B4774"/>
    <w:rsid w:val="00873661"/>
    <w:rsid w:val="00941478"/>
    <w:rsid w:val="00966F03"/>
    <w:rsid w:val="00975FB3"/>
    <w:rsid w:val="00A14E71"/>
    <w:rsid w:val="00A37EA5"/>
    <w:rsid w:val="00AF0A5E"/>
    <w:rsid w:val="00AF732F"/>
    <w:rsid w:val="00BF19F9"/>
    <w:rsid w:val="00BF7150"/>
    <w:rsid w:val="00C17F28"/>
    <w:rsid w:val="00C44760"/>
    <w:rsid w:val="00C572A7"/>
    <w:rsid w:val="00C60C46"/>
    <w:rsid w:val="00C67186"/>
    <w:rsid w:val="00CA79AC"/>
    <w:rsid w:val="00CD0A66"/>
    <w:rsid w:val="00E01DED"/>
    <w:rsid w:val="00E837C9"/>
    <w:rsid w:val="00E9443E"/>
    <w:rsid w:val="00EA77AD"/>
    <w:rsid w:val="00EF5BA8"/>
    <w:rsid w:val="00F642A4"/>
    <w:rsid w:val="00FD6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83095"/>
  <w15:chartTrackingRefBased/>
  <w15:docId w15:val="{C3AEB5C1-3185-4B06-98FA-6D85EA0EF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5B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5B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75B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75B6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570"/>
    <w:pPr>
      <w:ind w:left="720"/>
      <w:contextualSpacing/>
    </w:pPr>
  </w:style>
  <w:style w:type="character" w:styleId="CommentReference">
    <w:name w:val="annotation reference"/>
    <w:basedOn w:val="DefaultParagraphFont"/>
    <w:uiPriority w:val="99"/>
    <w:semiHidden/>
    <w:unhideWhenUsed/>
    <w:rsid w:val="00501212"/>
    <w:rPr>
      <w:sz w:val="16"/>
      <w:szCs w:val="16"/>
    </w:rPr>
  </w:style>
  <w:style w:type="paragraph" w:styleId="CommentText">
    <w:name w:val="annotation text"/>
    <w:basedOn w:val="Normal"/>
    <w:link w:val="CommentTextChar"/>
    <w:uiPriority w:val="99"/>
    <w:semiHidden/>
    <w:unhideWhenUsed/>
    <w:rsid w:val="00501212"/>
    <w:pPr>
      <w:spacing w:line="240" w:lineRule="auto"/>
    </w:pPr>
    <w:rPr>
      <w:sz w:val="20"/>
      <w:szCs w:val="20"/>
    </w:rPr>
  </w:style>
  <w:style w:type="character" w:customStyle="1" w:styleId="CommentTextChar">
    <w:name w:val="Comment Text Char"/>
    <w:basedOn w:val="DefaultParagraphFont"/>
    <w:link w:val="CommentText"/>
    <w:uiPriority w:val="99"/>
    <w:semiHidden/>
    <w:rsid w:val="00501212"/>
    <w:rPr>
      <w:sz w:val="20"/>
      <w:szCs w:val="20"/>
    </w:rPr>
  </w:style>
  <w:style w:type="paragraph" w:styleId="CommentSubject">
    <w:name w:val="annotation subject"/>
    <w:basedOn w:val="CommentText"/>
    <w:next w:val="CommentText"/>
    <w:link w:val="CommentSubjectChar"/>
    <w:uiPriority w:val="99"/>
    <w:semiHidden/>
    <w:unhideWhenUsed/>
    <w:rsid w:val="00501212"/>
    <w:rPr>
      <w:b/>
      <w:bCs/>
    </w:rPr>
  </w:style>
  <w:style w:type="character" w:customStyle="1" w:styleId="CommentSubjectChar">
    <w:name w:val="Comment Subject Char"/>
    <w:basedOn w:val="CommentTextChar"/>
    <w:link w:val="CommentSubject"/>
    <w:uiPriority w:val="99"/>
    <w:semiHidden/>
    <w:rsid w:val="00501212"/>
    <w:rPr>
      <w:b/>
      <w:bCs/>
      <w:sz w:val="20"/>
      <w:szCs w:val="20"/>
    </w:rPr>
  </w:style>
  <w:style w:type="paragraph" w:styleId="BalloonText">
    <w:name w:val="Balloon Text"/>
    <w:basedOn w:val="Normal"/>
    <w:link w:val="BalloonTextChar"/>
    <w:uiPriority w:val="99"/>
    <w:semiHidden/>
    <w:unhideWhenUsed/>
    <w:rsid w:val="005F1A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A97"/>
    <w:rPr>
      <w:rFonts w:ascii="Segoe UI" w:hAnsi="Segoe UI" w:cs="Segoe UI"/>
      <w:sz w:val="18"/>
      <w:szCs w:val="18"/>
    </w:rPr>
  </w:style>
  <w:style w:type="character" w:customStyle="1" w:styleId="Heading1Char">
    <w:name w:val="Heading 1 Char"/>
    <w:basedOn w:val="DefaultParagraphFont"/>
    <w:link w:val="Heading1"/>
    <w:uiPriority w:val="9"/>
    <w:rsid w:val="00675B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5B6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75B6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75B61"/>
    <w:rPr>
      <w:rFonts w:asciiTheme="majorHAnsi" w:eastAsiaTheme="majorEastAsia" w:hAnsiTheme="majorHAnsi" w:cstheme="majorBidi"/>
      <w:i/>
      <w:iCs/>
      <w:color w:val="2E74B5" w:themeColor="accent1" w:themeShade="BF"/>
    </w:rPr>
  </w:style>
  <w:style w:type="paragraph" w:styleId="TOCHeading">
    <w:name w:val="TOC Heading"/>
    <w:basedOn w:val="Heading1"/>
    <w:next w:val="Normal"/>
    <w:uiPriority w:val="39"/>
    <w:unhideWhenUsed/>
    <w:qFormat/>
    <w:rsid w:val="00675B61"/>
    <w:pPr>
      <w:outlineLvl w:val="9"/>
    </w:pPr>
  </w:style>
  <w:style w:type="paragraph" w:styleId="TOC1">
    <w:name w:val="toc 1"/>
    <w:basedOn w:val="Normal"/>
    <w:next w:val="Normal"/>
    <w:autoRedefine/>
    <w:uiPriority w:val="39"/>
    <w:unhideWhenUsed/>
    <w:rsid w:val="007B4774"/>
    <w:pPr>
      <w:tabs>
        <w:tab w:val="right" w:leader="hyphen" w:pos="9350"/>
      </w:tabs>
      <w:spacing w:before="360" w:after="360"/>
    </w:pPr>
    <w:rPr>
      <w:rFonts w:cstheme="minorHAnsi"/>
      <w:b/>
      <w:bCs/>
      <w:caps/>
      <w:noProof/>
    </w:rPr>
  </w:style>
  <w:style w:type="paragraph" w:styleId="TOC2">
    <w:name w:val="toc 2"/>
    <w:basedOn w:val="Normal"/>
    <w:next w:val="Normal"/>
    <w:autoRedefine/>
    <w:uiPriority w:val="39"/>
    <w:unhideWhenUsed/>
    <w:rsid w:val="00675B61"/>
    <w:pPr>
      <w:spacing w:after="0"/>
    </w:pPr>
    <w:rPr>
      <w:rFonts w:cstheme="minorHAnsi"/>
      <w:b/>
      <w:bCs/>
      <w:smallCaps/>
    </w:rPr>
  </w:style>
  <w:style w:type="paragraph" w:styleId="TOC3">
    <w:name w:val="toc 3"/>
    <w:basedOn w:val="Normal"/>
    <w:next w:val="Normal"/>
    <w:autoRedefine/>
    <w:uiPriority w:val="39"/>
    <w:unhideWhenUsed/>
    <w:rsid w:val="00675B61"/>
    <w:pPr>
      <w:spacing w:after="0"/>
    </w:pPr>
    <w:rPr>
      <w:rFonts w:cstheme="minorHAnsi"/>
      <w:smallCaps/>
    </w:rPr>
  </w:style>
  <w:style w:type="character" w:styleId="Hyperlink">
    <w:name w:val="Hyperlink"/>
    <w:basedOn w:val="DefaultParagraphFont"/>
    <w:uiPriority w:val="99"/>
    <w:unhideWhenUsed/>
    <w:rsid w:val="00675B61"/>
    <w:rPr>
      <w:color w:val="0563C1" w:themeColor="hyperlink"/>
      <w:u w:val="single"/>
    </w:rPr>
  </w:style>
  <w:style w:type="paragraph" w:styleId="TableofFigures">
    <w:name w:val="table of figures"/>
    <w:basedOn w:val="Normal"/>
    <w:next w:val="Normal"/>
    <w:uiPriority w:val="99"/>
    <w:semiHidden/>
    <w:unhideWhenUsed/>
    <w:rsid w:val="00675B61"/>
    <w:pPr>
      <w:spacing w:after="0"/>
    </w:pPr>
  </w:style>
  <w:style w:type="paragraph" w:styleId="TOC4">
    <w:name w:val="toc 4"/>
    <w:basedOn w:val="Normal"/>
    <w:next w:val="Normal"/>
    <w:autoRedefine/>
    <w:uiPriority w:val="39"/>
    <w:unhideWhenUsed/>
    <w:rsid w:val="00675B61"/>
    <w:pPr>
      <w:spacing w:after="0"/>
    </w:pPr>
    <w:rPr>
      <w:rFonts w:cstheme="minorHAnsi"/>
    </w:rPr>
  </w:style>
  <w:style w:type="paragraph" w:styleId="TOC5">
    <w:name w:val="toc 5"/>
    <w:basedOn w:val="Normal"/>
    <w:next w:val="Normal"/>
    <w:autoRedefine/>
    <w:uiPriority w:val="39"/>
    <w:unhideWhenUsed/>
    <w:rsid w:val="00E9443E"/>
    <w:pPr>
      <w:spacing w:after="0"/>
    </w:pPr>
    <w:rPr>
      <w:rFonts w:cstheme="minorHAnsi"/>
    </w:rPr>
  </w:style>
  <w:style w:type="paragraph" w:styleId="TOC6">
    <w:name w:val="toc 6"/>
    <w:basedOn w:val="Normal"/>
    <w:next w:val="Normal"/>
    <w:autoRedefine/>
    <w:uiPriority w:val="39"/>
    <w:unhideWhenUsed/>
    <w:rsid w:val="00E9443E"/>
    <w:pPr>
      <w:spacing w:after="0"/>
    </w:pPr>
    <w:rPr>
      <w:rFonts w:cstheme="minorHAnsi"/>
    </w:rPr>
  </w:style>
  <w:style w:type="paragraph" w:styleId="TOC7">
    <w:name w:val="toc 7"/>
    <w:basedOn w:val="Normal"/>
    <w:next w:val="Normal"/>
    <w:autoRedefine/>
    <w:uiPriority w:val="39"/>
    <w:unhideWhenUsed/>
    <w:rsid w:val="00E9443E"/>
    <w:pPr>
      <w:spacing w:after="0"/>
    </w:pPr>
    <w:rPr>
      <w:rFonts w:cstheme="minorHAnsi"/>
    </w:rPr>
  </w:style>
  <w:style w:type="paragraph" w:styleId="TOC8">
    <w:name w:val="toc 8"/>
    <w:basedOn w:val="Normal"/>
    <w:next w:val="Normal"/>
    <w:autoRedefine/>
    <w:uiPriority w:val="39"/>
    <w:unhideWhenUsed/>
    <w:rsid w:val="00E9443E"/>
    <w:pPr>
      <w:spacing w:after="0"/>
    </w:pPr>
    <w:rPr>
      <w:rFonts w:cstheme="minorHAnsi"/>
    </w:rPr>
  </w:style>
  <w:style w:type="paragraph" w:styleId="TOC9">
    <w:name w:val="toc 9"/>
    <w:basedOn w:val="Normal"/>
    <w:next w:val="Normal"/>
    <w:autoRedefine/>
    <w:uiPriority w:val="39"/>
    <w:unhideWhenUsed/>
    <w:rsid w:val="00E9443E"/>
    <w:pPr>
      <w:spacing w:after="0"/>
    </w:pPr>
    <w:rPr>
      <w:rFonts w:cstheme="minorHAnsi"/>
    </w:rPr>
  </w:style>
  <w:style w:type="character" w:customStyle="1" w:styleId="StyleTimesNewRoman12pt">
    <w:name w:val="Style Times New Roman 12 pt"/>
    <w:rsid w:val="001B7FA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3D931-0968-48D1-9A48-49598DBDE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5</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NCM</dc:creator>
  <cp:keywords/>
  <dc:description/>
  <cp:lastModifiedBy>NCM SD</cp:lastModifiedBy>
  <cp:revision>5</cp:revision>
  <cp:lastPrinted>2024-09-12T10:17:00Z</cp:lastPrinted>
  <dcterms:created xsi:type="dcterms:W3CDTF">2024-12-11T07:13:00Z</dcterms:created>
  <dcterms:modified xsi:type="dcterms:W3CDTF">2025-02-10T10:05:00Z</dcterms:modified>
</cp:coreProperties>
</file>